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DB4447">
      <w:pPr>
        <w:keepNext w:val="0"/>
        <w:keepLines w:val="0"/>
        <w:pageBreakBefore w:val="0"/>
        <w:kinsoku/>
        <w:wordWrap/>
        <w:overflowPunct/>
        <w:topLinePunct w:val="0"/>
        <w:autoSpaceDE/>
        <w:autoSpaceDN/>
        <w:bidi w:val="0"/>
        <w:adjustRightInd/>
        <w:spacing w:line="360" w:lineRule="auto"/>
        <w:ind w:firstLine="141" w:firstLineChars="39"/>
        <w:jc w:val="center"/>
        <w:textAlignment w:val="baseline"/>
        <w:rPr>
          <w:rStyle w:val="14"/>
          <w:rFonts w:hint="eastAsia" w:ascii="宋体" w:hAnsi="宋体"/>
          <w:b/>
          <w:bCs/>
          <w:color w:val="auto"/>
          <w:sz w:val="36"/>
          <w:szCs w:val="36"/>
        </w:rPr>
      </w:pPr>
      <w:r>
        <w:rPr>
          <w:rStyle w:val="14"/>
          <w:rFonts w:hint="eastAsia" w:ascii="宋体" w:hAnsi="宋体"/>
          <w:b/>
          <w:bCs/>
          <w:color w:val="auto"/>
          <w:sz w:val="36"/>
          <w:szCs w:val="36"/>
        </w:rPr>
        <w:t>重庆医科大学附属第一医院</w:t>
      </w:r>
    </w:p>
    <w:p w14:paraId="302D271C">
      <w:pPr>
        <w:keepNext w:val="0"/>
        <w:keepLines w:val="0"/>
        <w:pageBreakBefore w:val="0"/>
        <w:kinsoku/>
        <w:wordWrap/>
        <w:overflowPunct/>
        <w:topLinePunct w:val="0"/>
        <w:autoSpaceDE/>
        <w:autoSpaceDN/>
        <w:bidi w:val="0"/>
        <w:adjustRightInd/>
        <w:spacing w:line="360" w:lineRule="auto"/>
        <w:ind w:firstLine="141" w:firstLineChars="39"/>
        <w:jc w:val="center"/>
        <w:textAlignment w:val="baseline"/>
        <w:rPr>
          <w:rStyle w:val="14"/>
          <w:rFonts w:ascii="宋体" w:hAnsi="宋体"/>
          <w:b/>
          <w:bCs/>
          <w:color w:val="auto"/>
          <w:sz w:val="36"/>
          <w:szCs w:val="36"/>
        </w:rPr>
      </w:pPr>
      <w:r>
        <w:rPr>
          <w:rStyle w:val="14"/>
          <w:rFonts w:hint="eastAsia" w:ascii="宋体" w:hAnsi="宋体"/>
          <w:b/>
          <w:bCs/>
          <w:color w:val="auto"/>
          <w:sz w:val="36"/>
          <w:szCs w:val="36"/>
          <w:lang w:eastAsia="zh-CN"/>
        </w:rPr>
        <w:t>金山</w:t>
      </w:r>
      <w:r>
        <w:rPr>
          <w:rStyle w:val="14"/>
          <w:rFonts w:hint="eastAsia" w:ascii="宋体" w:hAnsi="宋体"/>
          <w:b/>
          <w:bCs/>
          <w:color w:val="auto"/>
          <w:sz w:val="36"/>
          <w:szCs w:val="36"/>
          <w:lang w:val="en-US" w:eastAsia="zh-CN"/>
        </w:rPr>
        <w:t>院区产科沙发翻新</w:t>
      </w:r>
      <w:r>
        <w:rPr>
          <w:rStyle w:val="14"/>
          <w:rFonts w:ascii="宋体" w:hAnsi="宋体"/>
          <w:b/>
          <w:bCs/>
          <w:color w:val="auto"/>
          <w:sz w:val="36"/>
          <w:szCs w:val="36"/>
        </w:rPr>
        <w:t>招标文件</w:t>
      </w:r>
    </w:p>
    <w:p w14:paraId="7712E36C">
      <w:pPr>
        <w:keepNext w:val="0"/>
        <w:keepLines w:val="0"/>
        <w:pageBreakBefore w:val="0"/>
        <w:kinsoku/>
        <w:wordWrap/>
        <w:overflowPunct/>
        <w:topLinePunct w:val="0"/>
        <w:autoSpaceDE/>
        <w:autoSpaceDN/>
        <w:bidi w:val="0"/>
        <w:adjustRightInd/>
        <w:spacing w:line="360" w:lineRule="auto"/>
        <w:ind w:firstLine="480" w:firstLineChars="200"/>
        <w:textAlignment w:val="baseline"/>
        <w:rPr>
          <w:rStyle w:val="14"/>
          <w:rFonts w:ascii="宋体" w:hAnsi="宋体"/>
          <w:color w:val="auto"/>
          <w:sz w:val="24"/>
          <w:szCs w:val="24"/>
        </w:rPr>
      </w:pPr>
    </w:p>
    <w:p w14:paraId="321DD92C">
      <w:pPr>
        <w:pStyle w:val="27"/>
        <w:keepNext w:val="0"/>
        <w:keepLines w:val="0"/>
        <w:pageBreakBefore w:val="0"/>
        <w:kinsoku/>
        <w:wordWrap/>
        <w:overflowPunct/>
        <w:topLinePunct w:val="0"/>
        <w:autoSpaceDE/>
        <w:autoSpaceDN/>
        <w:bidi w:val="0"/>
        <w:adjustRightInd/>
        <w:spacing w:line="360" w:lineRule="auto"/>
        <w:ind w:firstLine="0" w:firstLineChars="0"/>
        <w:textAlignment w:val="baseline"/>
        <w:rPr>
          <w:rStyle w:val="14"/>
          <w:rFonts w:hint="eastAsia" w:ascii="宋体" w:hAnsi="宋体" w:eastAsia="微软雅黑" w:cs="宋体"/>
          <w:b/>
          <w:bCs/>
          <w:color w:val="auto"/>
          <w:sz w:val="24"/>
          <w:szCs w:val="24"/>
        </w:rPr>
      </w:pPr>
      <w:r>
        <w:rPr>
          <w:rStyle w:val="14"/>
          <w:rFonts w:hint="eastAsia" w:ascii="宋体" w:hAnsi="宋体" w:eastAsia="微软雅黑" w:cs="宋体"/>
          <w:b/>
          <w:bCs/>
          <w:color w:val="auto"/>
          <w:sz w:val="24"/>
          <w:szCs w:val="24"/>
        </w:rPr>
        <w:t>一、招标概况</w:t>
      </w:r>
    </w:p>
    <w:p w14:paraId="239A6F97">
      <w:pPr>
        <w:keepNext w:val="0"/>
        <w:keepLines w:val="0"/>
        <w:pageBreakBefore w:val="0"/>
        <w:kinsoku/>
        <w:wordWrap/>
        <w:overflowPunct/>
        <w:topLinePunct w:val="0"/>
        <w:autoSpaceDE/>
        <w:autoSpaceDN/>
        <w:bidi w:val="0"/>
        <w:adjustRightInd/>
        <w:spacing w:line="360" w:lineRule="auto"/>
        <w:ind w:firstLine="480" w:firstLineChars="200"/>
        <w:textAlignment w:val="baseline"/>
        <w:rPr>
          <w:rStyle w:val="14"/>
          <w:rFonts w:hint="eastAsia" w:asciiTheme="majorEastAsia" w:hAnsiTheme="majorEastAsia" w:eastAsiaTheme="majorEastAsia" w:cstheme="majorEastAsia"/>
          <w:color w:val="auto"/>
          <w:sz w:val="24"/>
          <w:szCs w:val="24"/>
        </w:rPr>
      </w:pPr>
      <w:r>
        <w:rPr>
          <w:rStyle w:val="14"/>
          <w:rFonts w:hint="eastAsia" w:asciiTheme="majorEastAsia" w:hAnsiTheme="majorEastAsia" w:eastAsiaTheme="majorEastAsia" w:cstheme="majorEastAsia"/>
          <w:color w:val="auto"/>
          <w:sz w:val="24"/>
          <w:szCs w:val="24"/>
        </w:rPr>
        <w:t>（一）招标名称：重庆医科大学附属第一医院</w:t>
      </w:r>
      <w:r>
        <w:rPr>
          <w:rFonts w:hint="eastAsia" w:asciiTheme="majorEastAsia" w:hAnsiTheme="majorEastAsia" w:eastAsiaTheme="majorEastAsia" w:cstheme="majorEastAsia"/>
          <w:color w:val="auto"/>
          <w:kern w:val="10"/>
          <w:sz w:val="24"/>
          <w:szCs w:val="24"/>
          <w:lang w:eastAsia="zh-CN"/>
        </w:rPr>
        <w:t>金山</w:t>
      </w:r>
      <w:r>
        <w:rPr>
          <w:rFonts w:hint="eastAsia" w:asciiTheme="majorEastAsia" w:hAnsiTheme="majorEastAsia" w:eastAsiaTheme="majorEastAsia" w:cstheme="majorEastAsia"/>
          <w:color w:val="auto"/>
          <w:kern w:val="10"/>
          <w:sz w:val="24"/>
          <w:szCs w:val="24"/>
          <w:lang w:val="en-US" w:eastAsia="zh-CN"/>
        </w:rPr>
        <w:t>院区产科沙发翻新</w:t>
      </w:r>
      <w:r>
        <w:rPr>
          <w:rFonts w:hint="eastAsia" w:asciiTheme="majorEastAsia" w:hAnsiTheme="majorEastAsia" w:eastAsiaTheme="majorEastAsia" w:cstheme="majorEastAsia"/>
          <w:color w:val="auto"/>
          <w:kern w:val="10"/>
          <w:sz w:val="24"/>
          <w:szCs w:val="24"/>
          <w:lang w:eastAsia="zh-CN"/>
        </w:rPr>
        <w:t>项目</w:t>
      </w:r>
      <w:r>
        <w:rPr>
          <w:rFonts w:hint="eastAsia" w:asciiTheme="majorEastAsia" w:hAnsiTheme="majorEastAsia" w:eastAsiaTheme="majorEastAsia" w:cstheme="majorEastAsia"/>
          <w:color w:val="auto"/>
          <w:kern w:val="10"/>
          <w:sz w:val="24"/>
          <w:szCs w:val="24"/>
        </w:rPr>
        <w:t>。</w:t>
      </w:r>
    </w:p>
    <w:p w14:paraId="60620147">
      <w:pPr>
        <w:pStyle w:val="7"/>
        <w:keepNext w:val="0"/>
        <w:keepLines w:val="0"/>
        <w:pageBreakBefore w:val="0"/>
        <w:kinsoku/>
        <w:wordWrap/>
        <w:overflowPunct/>
        <w:topLinePunct w:val="0"/>
        <w:autoSpaceDE/>
        <w:autoSpaceDN/>
        <w:bidi w:val="0"/>
        <w:adjustRightInd/>
        <w:spacing w:line="360" w:lineRule="auto"/>
        <w:ind w:left="0" w:leftChars="0" w:firstLine="480" w:firstLineChars="200"/>
        <w:textAlignment w:val="baseline"/>
        <w:rPr>
          <w:rStyle w:val="14"/>
          <w:rFonts w:hint="default" w:asciiTheme="majorEastAsia" w:hAnsiTheme="majorEastAsia" w:eastAsiaTheme="majorEastAsia" w:cstheme="majorEastAsia"/>
          <w:color w:val="auto"/>
          <w:sz w:val="24"/>
          <w:szCs w:val="24"/>
          <w:lang w:val="en-US" w:eastAsia="zh-CN"/>
        </w:rPr>
      </w:pPr>
      <w:r>
        <w:rPr>
          <w:rStyle w:val="14"/>
          <w:rFonts w:hint="eastAsia" w:asciiTheme="majorEastAsia" w:hAnsiTheme="majorEastAsia" w:eastAsiaTheme="majorEastAsia" w:cstheme="majorEastAsia"/>
          <w:color w:val="auto"/>
          <w:sz w:val="24"/>
          <w:szCs w:val="24"/>
        </w:rPr>
        <w:t>（二）</w:t>
      </w:r>
      <w:r>
        <w:rPr>
          <w:rStyle w:val="14"/>
          <w:rFonts w:hint="eastAsia" w:asciiTheme="majorEastAsia" w:hAnsiTheme="majorEastAsia" w:eastAsiaTheme="majorEastAsia" w:cstheme="majorEastAsia"/>
          <w:color w:val="auto"/>
          <w:sz w:val="24"/>
          <w:szCs w:val="24"/>
          <w:lang w:eastAsia="zh-CN"/>
        </w:rPr>
        <w:t>招标范围：对金山</w:t>
      </w:r>
      <w:r>
        <w:rPr>
          <w:rStyle w:val="14"/>
          <w:rFonts w:hint="eastAsia" w:asciiTheme="majorEastAsia" w:hAnsiTheme="majorEastAsia" w:eastAsiaTheme="majorEastAsia" w:cstheme="majorEastAsia"/>
          <w:color w:val="auto"/>
          <w:sz w:val="24"/>
          <w:szCs w:val="24"/>
          <w:lang w:val="en-US" w:eastAsia="zh-CN"/>
        </w:rPr>
        <w:t>院区产科沙发翻新进行招标</w:t>
      </w:r>
      <w:r>
        <w:rPr>
          <w:rStyle w:val="14"/>
          <w:rFonts w:hint="eastAsia" w:asciiTheme="majorEastAsia" w:hAnsiTheme="majorEastAsia" w:eastAsiaTheme="majorEastAsia" w:cstheme="majorEastAsia"/>
          <w:color w:val="auto"/>
          <w:sz w:val="24"/>
          <w:szCs w:val="24"/>
          <w:highlight w:val="none"/>
          <w:lang w:val="en-US" w:eastAsia="zh-CN"/>
        </w:rPr>
        <w:t>（具体详见报价明细表）</w:t>
      </w:r>
      <w:r>
        <w:rPr>
          <w:rStyle w:val="14"/>
          <w:rFonts w:hint="eastAsia" w:asciiTheme="majorEastAsia" w:hAnsiTheme="majorEastAsia" w:eastAsiaTheme="majorEastAsia" w:cstheme="majorEastAsia"/>
          <w:color w:val="auto"/>
          <w:sz w:val="24"/>
          <w:szCs w:val="24"/>
          <w:lang w:val="en-US" w:eastAsia="zh-CN"/>
        </w:rPr>
        <w:t>。</w:t>
      </w:r>
    </w:p>
    <w:p w14:paraId="7683246B">
      <w:pPr>
        <w:pStyle w:val="7"/>
        <w:keepNext w:val="0"/>
        <w:keepLines w:val="0"/>
        <w:pageBreakBefore w:val="0"/>
        <w:kinsoku/>
        <w:wordWrap/>
        <w:overflowPunct/>
        <w:topLinePunct w:val="0"/>
        <w:autoSpaceDE/>
        <w:autoSpaceDN/>
        <w:bidi w:val="0"/>
        <w:adjustRightInd/>
        <w:spacing w:line="360" w:lineRule="auto"/>
        <w:ind w:left="0" w:leftChars="0" w:firstLine="480" w:firstLineChars="200"/>
        <w:textAlignment w:val="baseline"/>
        <w:rPr>
          <w:rFonts w:hint="eastAsia" w:asciiTheme="majorEastAsia" w:hAnsiTheme="majorEastAsia" w:eastAsiaTheme="majorEastAsia" w:cstheme="majorEastAsia"/>
          <w:bCs/>
          <w:color w:val="auto"/>
          <w:kern w:val="10"/>
          <w:sz w:val="24"/>
          <w:szCs w:val="24"/>
        </w:rPr>
      </w:pPr>
      <w:r>
        <w:rPr>
          <w:rFonts w:hint="eastAsia" w:asciiTheme="majorEastAsia" w:hAnsiTheme="majorEastAsia" w:eastAsiaTheme="majorEastAsia" w:cstheme="majorEastAsia"/>
          <w:bCs/>
          <w:color w:val="auto"/>
          <w:kern w:val="10"/>
          <w:sz w:val="24"/>
          <w:szCs w:val="24"/>
          <w:lang w:eastAsia="zh-CN"/>
        </w:rPr>
        <w:t>（三）</w:t>
      </w:r>
      <w:r>
        <w:rPr>
          <w:rFonts w:hint="eastAsia" w:asciiTheme="majorEastAsia" w:hAnsiTheme="majorEastAsia" w:eastAsiaTheme="majorEastAsia" w:cstheme="majorEastAsia"/>
          <w:bCs/>
          <w:color w:val="auto"/>
          <w:kern w:val="10"/>
          <w:sz w:val="24"/>
          <w:szCs w:val="24"/>
        </w:rPr>
        <w:t>项目地址</w:t>
      </w:r>
      <w:r>
        <w:rPr>
          <w:rStyle w:val="14"/>
          <w:rFonts w:hint="eastAsia" w:asciiTheme="majorEastAsia" w:hAnsiTheme="majorEastAsia" w:eastAsiaTheme="majorEastAsia" w:cstheme="majorEastAsia"/>
          <w:bCs/>
          <w:color w:val="auto"/>
          <w:sz w:val="24"/>
          <w:szCs w:val="24"/>
        </w:rPr>
        <w:t>：重庆市两江新区</w:t>
      </w:r>
      <w:r>
        <w:rPr>
          <w:rStyle w:val="14"/>
          <w:rFonts w:hint="eastAsia" w:asciiTheme="majorEastAsia" w:hAnsiTheme="majorEastAsia" w:eastAsiaTheme="majorEastAsia" w:cstheme="majorEastAsia"/>
          <w:bCs/>
          <w:color w:val="auto"/>
          <w:sz w:val="24"/>
          <w:szCs w:val="24"/>
          <w:lang w:val="en-US" w:eastAsia="zh-CN"/>
        </w:rPr>
        <w:t>龙宁路67</w:t>
      </w:r>
      <w:r>
        <w:rPr>
          <w:rStyle w:val="14"/>
          <w:rFonts w:hint="eastAsia" w:asciiTheme="majorEastAsia" w:hAnsiTheme="majorEastAsia" w:eastAsiaTheme="majorEastAsia" w:cstheme="majorEastAsia"/>
          <w:bCs/>
          <w:color w:val="auto"/>
          <w:sz w:val="24"/>
          <w:szCs w:val="24"/>
        </w:rPr>
        <w:t>号金山</w:t>
      </w:r>
      <w:r>
        <w:rPr>
          <w:rStyle w:val="14"/>
          <w:rFonts w:hint="eastAsia" w:asciiTheme="majorEastAsia" w:hAnsiTheme="majorEastAsia" w:eastAsiaTheme="majorEastAsia" w:cstheme="majorEastAsia"/>
          <w:bCs/>
          <w:color w:val="auto"/>
          <w:sz w:val="24"/>
          <w:szCs w:val="24"/>
          <w:lang w:val="en-US" w:eastAsia="zh-CN"/>
        </w:rPr>
        <w:t>院区产科</w:t>
      </w:r>
      <w:r>
        <w:rPr>
          <w:rFonts w:hint="eastAsia" w:asciiTheme="majorEastAsia" w:hAnsiTheme="majorEastAsia" w:eastAsiaTheme="majorEastAsia" w:cstheme="majorEastAsia"/>
          <w:bCs/>
          <w:color w:val="auto"/>
          <w:kern w:val="10"/>
          <w:sz w:val="24"/>
          <w:szCs w:val="24"/>
        </w:rPr>
        <w:t>。</w:t>
      </w:r>
    </w:p>
    <w:p w14:paraId="186ABC0A">
      <w:pPr>
        <w:pStyle w:val="7"/>
        <w:keepNext w:val="0"/>
        <w:keepLines w:val="0"/>
        <w:pageBreakBefore w:val="0"/>
        <w:kinsoku/>
        <w:wordWrap/>
        <w:overflowPunct/>
        <w:topLinePunct w:val="0"/>
        <w:autoSpaceDE/>
        <w:autoSpaceDN/>
        <w:bidi w:val="0"/>
        <w:adjustRightInd/>
        <w:spacing w:line="360" w:lineRule="auto"/>
        <w:ind w:left="0" w:leftChars="0" w:firstLine="480" w:firstLineChars="200"/>
        <w:textAlignment w:val="baseline"/>
        <w:rPr>
          <w:rFonts w:hint="eastAsia" w:asciiTheme="majorEastAsia" w:hAnsiTheme="majorEastAsia" w:eastAsiaTheme="majorEastAsia" w:cstheme="majorEastAsia"/>
          <w:bCs/>
          <w:color w:val="auto"/>
          <w:kern w:val="10"/>
          <w:sz w:val="24"/>
          <w:szCs w:val="24"/>
        </w:rPr>
      </w:pPr>
      <w:r>
        <w:rPr>
          <w:rFonts w:hint="eastAsia" w:asciiTheme="majorEastAsia" w:hAnsiTheme="majorEastAsia" w:eastAsiaTheme="majorEastAsia" w:cstheme="majorEastAsia"/>
          <w:bCs/>
          <w:color w:val="auto"/>
          <w:kern w:val="10"/>
          <w:sz w:val="24"/>
          <w:szCs w:val="24"/>
        </w:rPr>
        <w:t>（</w:t>
      </w:r>
      <w:r>
        <w:rPr>
          <w:rFonts w:hint="eastAsia" w:asciiTheme="majorEastAsia" w:hAnsiTheme="majorEastAsia" w:eastAsiaTheme="majorEastAsia" w:cstheme="majorEastAsia"/>
          <w:bCs/>
          <w:color w:val="auto"/>
          <w:kern w:val="10"/>
          <w:sz w:val="24"/>
          <w:szCs w:val="24"/>
          <w:lang w:eastAsia="zh-CN"/>
        </w:rPr>
        <w:t>四</w:t>
      </w:r>
      <w:r>
        <w:rPr>
          <w:rFonts w:hint="eastAsia" w:asciiTheme="majorEastAsia" w:hAnsiTheme="majorEastAsia" w:eastAsiaTheme="majorEastAsia" w:cstheme="majorEastAsia"/>
          <w:bCs/>
          <w:color w:val="auto"/>
          <w:kern w:val="10"/>
          <w:sz w:val="24"/>
          <w:szCs w:val="24"/>
        </w:rPr>
        <w:t>）</w:t>
      </w:r>
      <w:r>
        <w:rPr>
          <w:rFonts w:hint="eastAsia" w:asciiTheme="majorEastAsia" w:hAnsiTheme="majorEastAsia" w:eastAsiaTheme="majorEastAsia" w:cstheme="majorEastAsia"/>
          <w:bCs/>
          <w:color w:val="auto"/>
          <w:kern w:val="10"/>
          <w:sz w:val="24"/>
          <w:szCs w:val="24"/>
          <w:lang w:val="en-US" w:eastAsia="zh-CN"/>
        </w:rPr>
        <w:t>交货期</w:t>
      </w:r>
      <w:r>
        <w:rPr>
          <w:rFonts w:hint="eastAsia" w:asciiTheme="majorEastAsia" w:hAnsiTheme="majorEastAsia" w:eastAsiaTheme="majorEastAsia" w:cstheme="majorEastAsia"/>
          <w:bCs/>
          <w:color w:val="auto"/>
          <w:kern w:val="10"/>
          <w:sz w:val="24"/>
          <w:szCs w:val="24"/>
        </w:rPr>
        <w:t>：</w:t>
      </w:r>
      <w:r>
        <w:rPr>
          <w:rFonts w:hint="eastAsia" w:asciiTheme="majorEastAsia" w:hAnsiTheme="majorEastAsia" w:eastAsiaTheme="majorEastAsia" w:cstheme="majorEastAsia"/>
          <w:bCs/>
          <w:color w:val="auto"/>
          <w:kern w:val="10"/>
          <w:sz w:val="24"/>
          <w:szCs w:val="24"/>
          <w:lang w:eastAsia="zh-CN"/>
        </w:rPr>
        <w:t>合同签订后</w:t>
      </w:r>
      <w:r>
        <w:rPr>
          <w:rFonts w:hint="eastAsia" w:asciiTheme="majorEastAsia" w:hAnsiTheme="majorEastAsia" w:eastAsiaTheme="majorEastAsia" w:cstheme="majorEastAsia"/>
          <w:bCs/>
          <w:color w:val="auto"/>
          <w:kern w:val="10"/>
          <w:sz w:val="24"/>
          <w:szCs w:val="24"/>
          <w:lang w:val="en-US" w:eastAsia="zh-CN"/>
        </w:rPr>
        <w:t>30</w:t>
      </w:r>
      <w:r>
        <w:rPr>
          <w:rStyle w:val="14"/>
          <w:rFonts w:hint="eastAsia" w:asciiTheme="majorEastAsia" w:hAnsiTheme="majorEastAsia" w:eastAsiaTheme="majorEastAsia" w:cstheme="majorEastAsia"/>
          <w:bCs/>
          <w:color w:val="auto"/>
          <w:sz w:val="24"/>
          <w:szCs w:val="24"/>
        </w:rPr>
        <w:t>日</w:t>
      </w:r>
      <w:r>
        <w:rPr>
          <w:rStyle w:val="14"/>
          <w:rFonts w:hint="eastAsia" w:asciiTheme="majorEastAsia" w:hAnsiTheme="majorEastAsia" w:eastAsiaTheme="majorEastAsia" w:cstheme="majorEastAsia"/>
          <w:bCs/>
          <w:color w:val="auto"/>
          <w:sz w:val="24"/>
          <w:szCs w:val="24"/>
          <w:lang w:val="en-US" w:eastAsia="zh-CN"/>
        </w:rPr>
        <w:t>内</w:t>
      </w:r>
      <w:r>
        <w:rPr>
          <w:rStyle w:val="14"/>
          <w:rFonts w:hint="eastAsia" w:asciiTheme="majorEastAsia" w:hAnsiTheme="majorEastAsia" w:eastAsiaTheme="majorEastAsia" w:cstheme="majorEastAsia"/>
          <w:bCs/>
          <w:color w:val="auto"/>
          <w:sz w:val="24"/>
          <w:szCs w:val="24"/>
          <w:lang w:eastAsia="zh-CN"/>
        </w:rPr>
        <w:t>完成</w:t>
      </w:r>
      <w:r>
        <w:rPr>
          <w:rStyle w:val="14"/>
          <w:rFonts w:hint="eastAsia" w:asciiTheme="majorEastAsia" w:hAnsiTheme="majorEastAsia" w:eastAsiaTheme="majorEastAsia" w:cstheme="majorEastAsia"/>
          <w:color w:val="auto"/>
          <w:sz w:val="24"/>
          <w:szCs w:val="24"/>
          <w:lang w:val="en-US" w:eastAsia="zh-CN"/>
        </w:rPr>
        <w:t>安装验收</w:t>
      </w:r>
      <w:r>
        <w:rPr>
          <w:rStyle w:val="14"/>
          <w:rFonts w:hint="eastAsia" w:asciiTheme="majorEastAsia" w:hAnsiTheme="majorEastAsia" w:eastAsiaTheme="majorEastAsia" w:cstheme="majorEastAsia"/>
          <w:color w:val="auto"/>
          <w:sz w:val="24"/>
          <w:szCs w:val="24"/>
          <w:lang w:eastAsia="zh-CN"/>
        </w:rPr>
        <w:t>。</w:t>
      </w:r>
    </w:p>
    <w:p w14:paraId="028D58BA">
      <w:pPr>
        <w:pStyle w:val="7"/>
        <w:keepNext w:val="0"/>
        <w:keepLines w:val="0"/>
        <w:pageBreakBefore w:val="0"/>
        <w:kinsoku/>
        <w:wordWrap/>
        <w:overflowPunct/>
        <w:topLinePunct w:val="0"/>
        <w:autoSpaceDE/>
        <w:autoSpaceDN/>
        <w:bidi w:val="0"/>
        <w:adjustRightInd/>
        <w:spacing w:line="360" w:lineRule="auto"/>
        <w:ind w:left="0" w:leftChars="0" w:firstLine="480" w:firstLineChars="200"/>
        <w:textAlignment w:val="baseline"/>
        <w:rPr>
          <w:rFonts w:hint="eastAsia" w:asciiTheme="majorEastAsia" w:hAnsiTheme="majorEastAsia" w:eastAsiaTheme="majorEastAsia" w:cstheme="majorEastAsia"/>
          <w:bCs/>
          <w:color w:val="auto"/>
          <w:kern w:val="10"/>
          <w:sz w:val="24"/>
          <w:szCs w:val="24"/>
          <w:lang w:val="en-US" w:eastAsia="zh-CN"/>
        </w:rPr>
      </w:pPr>
      <w:r>
        <w:rPr>
          <w:rFonts w:hint="eastAsia" w:asciiTheme="majorEastAsia" w:hAnsiTheme="majorEastAsia" w:eastAsiaTheme="majorEastAsia" w:cstheme="majorEastAsia"/>
          <w:bCs/>
          <w:color w:val="auto"/>
          <w:kern w:val="10"/>
          <w:sz w:val="24"/>
          <w:szCs w:val="24"/>
        </w:rPr>
        <w:t>（</w:t>
      </w:r>
      <w:r>
        <w:rPr>
          <w:rFonts w:hint="eastAsia" w:asciiTheme="majorEastAsia" w:hAnsiTheme="majorEastAsia" w:eastAsiaTheme="majorEastAsia" w:cstheme="majorEastAsia"/>
          <w:bCs/>
          <w:color w:val="auto"/>
          <w:kern w:val="10"/>
          <w:sz w:val="24"/>
          <w:szCs w:val="24"/>
          <w:lang w:eastAsia="zh-CN"/>
        </w:rPr>
        <w:t>五</w:t>
      </w:r>
      <w:r>
        <w:rPr>
          <w:rFonts w:hint="eastAsia" w:asciiTheme="majorEastAsia" w:hAnsiTheme="majorEastAsia" w:eastAsiaTheme="majorEastAsia" w:cstheme="majorEastAsia"/>
          <w:bCs/>
          <w:color w:val="auto"/>
          <w:kern w:val="10"/>
          <w:sz w:val="24"/>
          <w:szCs w:val="24"/>
        </w:rPr>
        <w:t>）</w:t>
      </w:r>
      <w:r>
        <w:rPr>
          <w:rFonts w:hint="eastAsia" w:asciiTheme="majorEastAsia" w:hAnsiTheme="majorEastAsia" w:eastAsiaTheme="majorEastAsia" w:cstheme="majorEastAsia"/>
          <w:bCs/>
          <w:color w:val="auto"/>
          <w:kern w:val="10"/>
          <w:sz w:val="24"/>
          <w:szCs w:val="24"/>
          <w:lang w:val="en-US" w:eastAsia="zh-CN"/>
        </w:rPr>
        <w:t>维修内容</w:t>
      </w:r>
      <w:r>
        <w:rPr>
          <w:rFonts w:hint="eastAsia" w:asciiTheme="majorEastAsia" w:hAnsiTheme="majorEastAsia" w:eastAsiaTheme="majorEastAsia" w:cstheme="majorEastAsia"/>
          <w:bCs/>
          <w:color w:val="auto"/>
          <w:kern w:val="10"/>
          <w:sz w:val="24"/>
          <w:szCs w:val="24"/>
        </w:rPr>
        <w:t>：</w:t>
      </w:r>
      <w:r>
        <w:rPr>
          <w:rFonts w:hint="eastAsia" w:asciiTheme="majorEastAsia" w:hAnsiTheme="majorEastAsia" w:eastAsiaTheme="majorEastAsia" w:cstheme="majorEastAsia"/>
          <w:bCs/>
          <w:color w:val="auto"/>
          <w:kern w:val="10"/>
          <w:sz w:val="24"/>
          <w:szCs w:val="24"/>
          <w:lang w:val="en-US" w:eastAsia="zh-CN"/>
        </w:rPr>
        <w:t>对金山医院产科22个椅子105个单人沙发5个三人沙发（共计132个）更换皮面，塌陷维修。</w:t>
      </w:r>
    </w:p>
    <w:p w14:paraId="2CA4ECB2">
      <w:pPr>
        <w:pStyle w:val="7"/>
        <w:keepNext w:val="0"/>
        <w:keepLines w:val="0"/>
        <w:pageBreakBefore w:val="0"/>
        <w:kinsoku/>
        <w:wordWrap/>
        <w:overflowPunct/>
        <w:topLinePunct w:val="0"/>
        <w:autoSpaceDE/>
        <w:autoSpaceDN/>
        <w:bidi w:val="0"/>
        <w:adjustRightInd/>
        <w:spacing w:line="360" w:lineRule="auto"/>
        <w:ind w:left="0" w:leftChars="0" w:firstLine="480" w:firstLineChars="200"/>
        <w:textAlignment w:val="baseline"/>
        <w:rPr>
          <w:rFonts w:hint="eastAsia" w:asciiTheme="majorEastAsia" w:hAnsiTheme="majorEastAsia" w:eastAsiaTheme="majorEastAsia" w:cstheme="majorEastAsia"/>
          <w:bCs/>
          <w:color w:val="auto"/>
          <w:kern w:val="10"/>
          <w:sz w:val="24"/>
          <w:szCs w:val="24"/>
        </w:rPr>
      </w:pPr>
      <w:r>
        <w:rPr>
          <w:rFonts w:hint="eastAsia" w:asciiTheme="majorEastAsia" w:hAnsiTheme="majorEastAsia" w:eastAsiaTheme="majorEastAsia" w:cstheme="majorEastAsia"/>
          <w:bCs/>
          <w:color w:val="auto"/>
          <w:kern w:val="10"/>
          <w:sz w:val="24"/>
          <w:szCs w:val="24"/>
        </w:rPr>
        <w:t>（</w:t>
      </w:r>
      <w:r>
        <w:rPr>
          <w:rFonts w:hint="eastAsia" w:asciiTheme="majorEastAsia" w:hAnsiTheme="majorEastAsia" w:eastAsiaTheme="majorEastAsia" w:cstheme="majorEastAsia"/>
          <w:bCs/>
          <w:color w:val="auto"/>
          <w:kern w:val="10"/>
          <w:sz w:val="24"/>
          <w:szCs w:val="24"/>
          <w:lang w:eastAsia="zh-CN"/>
        </w:rPr>
        <w:t>六</w:t>
      </w:r>
      <w:r>
        <w:rPr>
          <w:rFonts w:hint="eastAsia" w:asciiTheme="majorEastAsia" w:hAnsiTheme="majorEastAsia" w:eastAsiaTheme="majorEastAsia" w:cstheme="majorEastAsia"/>
          <w:bCs/>
          <w:color w:val="auto"/>
          <w:kern w:val="10"/>
          <w:sz w:val="24"/>
          <w:szCs w:val="24"/>
        </w:rPr>
        <w:t>）质保期：</w:t>
      </w:r>
      <w:r>
        <w:rPr>
          <w:rFonts w:hint="eastAsia" w:asciiTheme="majorEastAsia" w:hAnsiTheme="majorEastAsia" w:eastAsiaTheme="majorEastAsia" w:cstheme="majorEastAsia"/>
          <w:bCs/>
          <w:color w:val="auto"/>
          <w:kern w:val="10"/>
          <w:sz w:val="24"/>
          <w:szCs w:val="24"/>
          <w:lang w:val="en-US" w:eastAsia="zh-CN"/>
        </w:rPr>
        <w:t>所更换皮面</w:t>
      </w:r>
      <w:r>
        <w:rPr>
          <w:rFonts w:hint="eastAsia" w:asciiTheme="majorEastAsia" w:hAnsiTheme="majorEastAsia" w:eastAsiaTheme="majorEastAsia" w:cstheme="majorEastAsia"/>
          <w:bCs/>
          <w:color w:val="auto"/>
          <w:kern w:val="10"/>
          <w:sz w:val="24"/>
          <w:szCs w:val="24"/>
          <w:highlight w:val="none"/>
        </w:rPr>
        <w:t>保期为</w:t>
      </w:r>
      <w:r>
        <w:rPr>
          <w:rFonts w:hint="eastAsia" w:asciiTheme="majorEastAsia" w:hAnsiTheme="majorEastAsia" w:eastAsiaTheme="majorEastAsia" w:cstheme="majorEastAsia"/>
          <w:bCs/>
          <w:color w:val="auto"/>
          <w:kern w:val="10"/>
          <w:sz w:val="24"/>
          <w:szCs w:val="24"/>
          <w:highlight w:val="none"/>
          <w:lang w:val="en-US" w:eastAsia="zh-CN"/>
        </w:rPr>
        <w:t>3</w:t>
      </w:r>
      <w:r>
        <w:rPr>
          <w:rFonts w:hint="eastAsia" w:asciiTheme="majorEastAsia" w:hAnsiTheme="majorEastAsia" w:eastAsiaTheme="majorEastAsia" w:cstheme="majorEastAsia"/>
          <w:bCs/>
          <w:color w:val="auto"/>
          <w:kern w:val="10"/>
          <w:sz w:val="24"/>
          <w:szCs w:val="24"/>
          <w:highlight w:val="none"/>
        </w:rPr>
        <w:t>年</w:t>
      </w:r>
      <w:r>
        <w:rPr>
          <w:rFonts w:hint="eastAsia" w:asciiTheme="majorEastAsia" w:hAnsiTheme="majorEastAsia" w:eastAsiaTheme="majorEastAsia" w:cstheme="majorEastAsia"/>
          <w:bCs/>
          <w:color w:val="auto"/>
          <w:kern w:val="10"/>
          <w:sz w:val="24"/>
          <w:szCs w:val="24"/>
        </w:rPr>
        <w:t>，全质保，从双方验收合格签字之日起算。</w:t>
      </w:r>
    </w:p>
    <w:p w14:paraId="440CEBF3">
      <w:pPr>
        <w:pStyle w:val="7"/>
        <w:keepNext w:val="0"/>
        <w:keepLines w:val="0"/>
        <w:pageBreakBefore w:val="0"/>
        <w:kinsoku/>
        <w:wordWrap/>
        <w:overflowPunct/>
        <w:topLinePunct w:val="0"/>
        <w:autoSpaceDE/>
        <w:autoSpaceDN/>
        <w:bidi w:val="0"/>
        <w:adjustRightInd/>
        <w:spacing w:line="360" w:lineRule="auto"/>
        <w:ind w:left="0" w:leftChars="0" w:firstLine="480" w:firstLineChars="200"/>
        <w:textAlignment w:val="baseline"/>
        <w:rPr>
          <w:rFonts w:hint="default" w:asciiTheme="majorEastAsia" w:hAnsiTheme="majorEastAsia" w:eastAsiaTheme="majorEastAsia" w:cstheme="majorEastAsia"/>
          <w:bCs/>
          <w:color w:val="auto"/>
          <w:kern w:val="10"/>
          <w:sz w:val="24"/>
          <w:szCs w:val="24"/>
          <w:lang w:val="en-US" w:eastAsia="zh-CN"/>
        </w:rPr>
      </w:pPr>
      <w:r>
        <w:rPr>
          <w:rFonts w:hint="eastAsia" w:asciiTheme="majorEastAsia" w:hAnsiTheme="majorEastAsia" w:eastAsiaTheme="majorEastAsia" w:cstheme="majorEastAsia"/>
          <w:bCs/>
          <w:color w:val="auto"/>
          <w:kern w:val="10"/>
          <w:sz w:val="24"/>
          <w:szCs w:val="24"/>
          <w:lang w:val="en-US" w:eastAsia="zh-CN"/>
        </w:rPr>
        <w:t>（七）本次招标最高限价4.9万元，超出此金额为废标。</w:t>
      </w:r>
    </w:p>
    <w:p w14:paraId="5F278D85">
      <w:pPr>
        <w:pStyle w:val="7"/>
        <w:keepNext w:val="0"/>
        <w:keepLines w:val="0"/>
        <w:pageBreakBefore w:val="0"/>
        <w:kinsoku/>
        <w:wordWrap/>
        <w:overflowPunct/>
        <w:topLinePunct w:val="0"/>
        <w:autoSpaceDE/>
        <w:autoSpaceDN/>
        <w:bidi w:val="0"/>
        <w:adjustRightInd/>
        <w:spacing w:line="360" w:lineRule="auto"/>
        <w:ind w:left="0" w:leftChars="0" w:firstLine="480" w:firstLineChars="200"/>
        <w:textAlignment w:val="baseline"/>
        <w:rPr>
          <w:rFonts w:hint="eastAsia" w:asciiTheme="majorEastAsia" w:hAnsiTheme="majorEastAsia" w:eastAsiaTheme="majorEastAsia" w:cstheme="majorEastAsia"/>
          <w:bCs/>
          <w:color w:val="auto"/>
          <w:kern w:val="10"/>
          <w:sz w:val="24"/>
          <w:szCs w:val="24"/>
        </w:rPr>
      </w:pPr>
    </w:p>
    <w:p w14:paraId="7D19FBF6">
      <w:pPr>
        <w:pStyle w:val="27"/>
        <w:keepNext w:val="0"/>
        <w:keepLines w:val="0"/>
        <w:pageBreakBefore w:val="0"/>
        <w:kinsoku/>
        <w:wordWrap/>
        <w:overflowPunct/>
        <w:topLinePunct w:val="0"/>
        <w:autoSpaceDE/>
        <w:autoSpaceDN/>
        <w:bidi w:val="0"/>
        <w:adjustRightInd/>
        <w:spacing w:line="360" w:lineRule="auto"/>
        <w:ind w:firstLine="0" w:firstLineChars="0"/>
        <w:textAlignment w:val="baseline"/>
        <w:rPr>
          <w:rStyle w:val="14"/>
          <w:rFonts w:hint="eastAsia" w:ascii="宋体" w:hAnsi="宋体" w:eastAsia="微软雅黑" w:cs="宋体"/>
          <w:b/>
          <w:bCs/>
          <w:color w:val="auto"/>
          <w:sz w:val="24"/>
          <w:szCs w:val="24"/>
        </w:rPr>
      </w:pPr>
      <w:r>
        <w:rPr>
          <w:rStyle w:val="14"/>
          <w:rFonts w:hint="eastAsia" w:ascii="宋体" w:hAnsi="宋体" w:eastAsia="微软雅黑" w:cs="宋体"/>
          <w:b/>
          <w:bCs/>
          <w:color w:val="auto"/>
          <w:sz w:val="24"/>
          <w:szCs w:val="24"/>
        </w:rPr>
        <w:t>二、相关要求</w:t>
      </w:r>
    </w:p>
    <w:p w14:paraId="1A9CB33B">
      <w:pPr>
        <w:pStyle w:val="7"/>
        <w:keepNext w:val="0"/>
        <w:keepLines w:val="0"/>
        <w:pageBreakBefore w:val="0"/>
        <w:kinsoku/>
        <w:wordWrap/>
        <w:overflowPunct/>
        <w:topLinePunct w:val="0"/>
        <w:autoSpaceDE/>
        <w:autoSpaceDN/>
        <w:bidi w:val="0"/>
        <w:adjustRightInd/>
        <w:spacing w:line="360" w:lineRule="auto"/>
        <w:ind w:left="0" w:leftChars="0" w:firstLine="482" w:firstLineChars="200"/>
        <w:textAlignment w:val="baseline"/>
        <w:rPr>
          <w:rFonts w:hint="eastAsia" w:asciiTheme="majorEastAsia" w:hAnsiTheme="majorEastAsia" w:eastAsiaTheme="majorEastAsia" w:cstheme="majorEastAsia"/>
          <w:b/>
          <w:bCs w:val="0"/>
          <w:color w:val="auto"/>
          <w:kern w:val="10"/>
          <w:sz w:val="24"/>
          <w:szCs w:val="24"/>
        </w:rPr>
      </w:pPr>
      <w:r>
        <w:rPr>
          <w:rFonts w:hint="eastAsia" w:asciiTheme="majorEastAsia" w:hAnsiTheme="majorEastAsia" w:eastAsiaTheme="majorEastAsia" w:cstheme="majorEastAsia"/>
          <w:b/>
          <w:bCs w:val="0"/>
          <w:color w:val="auto"/>
          <w:kern w:val="10"/>
          <w:sz w:val="24"/>
          <w:szCs w:val="24"/>
        </w:rPr>
        <w:t>（一）总体要求</w:t>
      </w:r>
    </w:p>
    <w:p w14:paraId="5E346DFA">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eastAsia" w:asciiTheme="majorEastAsia" w:hAnsiTheme="majorEastAsia" w:eastAsiaTheme="majorEastAsia" w:cstheme="majorEastAsia"/>
          <w:bCs/>
          <w:color w:val="auto"/>
          <w:kern w:val="10"/>
          <w:sz w:val="24"/>
          <w:szCs w:val="24"/>
        </w:rPr>
      </w:pPr>
      <w:r>
        <w:rPr>
          <w:rFonts w:hint="eastAsia" w:asciiTheme="majorEastAsia" w:hAnsiTheme="majorEastAsia" w:eastAsiaTheme="majorEastAsia" w:cstheme="majorEastAsia"/>
          <w:bCs/>
          <w:color w:val="auto"/>
          <w:kern w:val="10"/>
          <w:sz w:val="24"/>
          <w:szCs w:val="24"/>
        </w:rPr>
        <w:t>1、投标</w:t>
      </w:r>
      <w:r>
        <w:rPr>
          <w:rFonts w:hint="eastAsia" w:asciiTheme="majorEastAsia" w:hAnsiTheme="majorEastAsia" w:eastAsiaTheme="majorEastAsia" w:cstheme="majorEastAsia"/>
          <w:bCs/>
          <w:color w:val="auto"/>
          <w:kern w:val="10"/>
          <w:sz w:val="24"/>
          <w:szCs w:val="24"/>
          <w:lang w:val="en-US" w:eastAsia="zh-CN"/>
        </w:rPr>
        <w:t>人</w:t>
      </w:r>
      <w:r>
        <w:rPr>
          <w:rFonts w:hint="eastAsia" w:asciiTheme="majorEastAsia" w:hAnsiTheme="majorEastAsia" w:eastAsiaTheme="majorEastAsia" w:cstheme="majorEastAsia"/>
          <w:bCs/>
          <w:color w:val="auto"/>
          <w:kern w:val="10"/>
          <w:sz w:val="24"/>
          <w:szCs w:val="24"/>
          <w:lang w:eastAsia="zh-CN"/>
        </w:rPr>
        <w:t>所</w:t>
      </w:r>
      <w:r>
        <w:rPr>
          <w:rFonts w:hint="eastAsia" w:asciiTheme="majorEastAsia" w:hAnsiTheme="majorEastAsia" w:eastAsiaTheme="majorEastAsia" w:cstheme="majorEastAsia"/>
          <w:bCs/>
          <w:color w:val="auto"/>
          <w:kern w:val="10"/>
          <w:sz w:val="24"/>
          <w:szCs w:val="24"/>
          <w:lang w:val="en-US" w:eastAsia="zh-CN"/>
        </w:rPr>
        <w:t>供应的沙发翻新维修</w:t>
      </w:r>
      <w:r>
        <w:rPr>
          <w:rFonts w:hint="eastAsia" w:asciiTheme="majorEastAsia" w:hAnsiTheme="majorEastAsia" w:eastAsiaTheme="majorEastAsia" w:cstheme="majorEastAsia"/>
          <w:bCs/>
          <w:color w:val="auto"/>
          <w:kern w:val="10"/>
          <w:sz w:val="24"/>
          <w:szCs w:val="24"/>
          <w:lang w:eastAsia="zh-CN"/>
        </w:rPr>
        <w:t>必须满足</w:t>
      </w:r>
      <w:r>
        <w:rPr>
          <w:rFonts w:hint="eastAsia" w:asciiTheme="majorEastAsia" w:hAnsiTheme="majorEastAsia" w:eastAsiaTheme="majorEastAsia" w:cstheme="majorEastAsia"/>
          <w:bCs/>
          <w:color w:val="auto"/>
          <w:kern w:val="10"/>
          <w:sz w:val="24"/>
          <w:szCs w:val="24"/>
          <w:lang w:val="en-US" w:eastAsia="zh-CN"/>
        </w:rPr>
        <w:t>附件3中报价明细表</w:t>
      </w:r>
      <w:r>
        <w:rPr>
          <w:rFonts w:hint="eastAsia" w:asciiTheme="majorEastAsia" w:hAnsiTheme="majorEastAsia" w:eastAsiaTheme="majorEastAsia" w:cstheme="majorEastAsia"/>
          <w:bCs/>
          <w:color w:val="auto"/>
          <w:kern w:val="10"/>
          <w:sz w:val="24"/>
          <w:szCs w:val="24"/>
          <w:lang w:eastAsia="zh-CN"/>
        </w:rPr>
        <w:t>所列参数要求</w:t>
      </w:r>
      <w:r>
        <w:rPr>
          <w:rFonts w:hint="eastAsia" w:asciiTheme="majorEastAsia" w:hAnsiTheme="majorEastAsia" w:eastAsiaTheme="majorEastAsia" w:cstheme="majorEastAsia"/>
          <w:bCs/>
          <w:color w:val="auto"/>
          <w:kern w:val="10"/>
          <w:sz w:val="24"/>
          <w:szCs w:val="24"/>
        </w:rPr>
        <w:t>。</w:t>
      </w:r>
    </w:p>
    <w:p w14:paraId="12C123D4">
      <w:pPr>
        <w:pStyle w:val="7"/>
        <w:keepNext w:val="0"/>
        <w:keepLines w:val="0"/>
        <w:pageBreakBefore w:val="0"/>
        <w:kinsoku/>
        <w:wordWrap/>
        <w:overflowPunct/>
        <w:topLinePunct w:val="0"/>
        <w:autoSpaceDE/>
        <w:autoSpaceDN/>
        <w:bidi w:val="0"/>
        <w:adjustRightInd/>
        <w:spacing w:line="360" w:lineRule="auto"/>
        <w:ind w:left="0" w:leftChars="0" w:firstLine="480" w:firstLineChars="200"/>
        <w:textAlignment w:val="baseline"/>
        <w:rPr>
          <w:rFonts w:hint="eastAsia" w:asciiTheme="majorEastAsia" w:hAnsiTheme="majorEastAsia" w:eastAsiaTheme="majorEastAsia" w:cstheme="majorEastAsia"/>
          <w:bCs/>
          <w:color w:val="auto"/>
          <w:kern w:val="10"/>
          <w:sz w:val="24"/>
          <w:szCs w:val="24"/>
          <w:lang w:val="en-US" w:eastAsia="zh-CN"/>
        </w:rPr>
      </w:pPr>
      <w:r>
        <w:rPr>
          <w:rFonts w:hint="eastAsia" w:asciiTheme="majorEastAsia" w:hAnsiTheme="majorEastAsia" w:eastAsiaTheme="majorEastAsia" w:cstheme="majorEastAsia"/>
          <w:bCs/>
          <w:color w:val="auto"/>
          <w:kern w:val="10"/>
          <w:sz w:val="24"/>
          <w:szCs w:val="24"/>
          <w:lang w:val="en-US" w:eastAsia="zh-CN"/>
        </w:rPr>
        <w:t>2</w:t>
      </w:r>
      <w:r>
        <w:rPr>
          <w:rFonts w:hint="eastAsia" w:asciiTheme="majorEastAsia" w:hAnsiTheme="majorEastAsia" w:eastAsiaTheme="majorEastAsia" w:cstheme="majorEastAsia"/>
          <w:bCs/>
          <w:color w:val="auto"/>
          <w:kern w:val="10"/>
          <w:sz w:val="24"/>
          <w:szCs w:val="24"/>
        </w:rPr>
        <w:t>、</w:t>
      </w:r>
      <w:r>
        <w:rPr>
          <w:rFonts w:hint="eastAsia" w:asciiTheme="majorEastAsia" w:hAnsiTheme="majorEastAsia" w:eastAsiaTheme="majorEastAsia" w:cstheme="majorEastAsia"/>
          <w:bCs/>
          <w:color w:val="auto"/>
          <w:kern w:val="10"/>
          <w:sz w:val="24"/>
          <w:szCs w:val="24"/>
          <w:lang w:val="en-US" w:eastAsia="zh-CN"/>
        </w:rPr>
        <w:t>投标人提供皮面材料小样。</w:t>
      </w:r>
    </w:p>
    <w:p w14:paraId="2DF748A6">
      <w:pPr>
        <w:pStyle w:val="7"/>
        <w:keepNext w:val="0"/>
        <w:keepLines w:val="0"/>
        <w:pageBreakBefore w:val="0"/>
        <w:kinsoku/>
        <w:wordWrap/>
        <w:overflowPunct/>
        <w:topLinePunct w:val="0"/>
        <w:autoSpaceDE/>
        <w:autoSpaceDN/>
        <w:bidi w:val="0"/>
        <w:adjustRightInd/>
        <w:spacing w:line="360" w:lineRule="auto"/>
        <w:ind w:left="0" w:leftChars="0" w:firstLine="482" w:firstLineChars="200"/>
        <w:textAlignment w:val="baseline"/>
        <w:rPr>
          <w:rFonts w:hint="eastAsia" w:asciiTheme="majorEastAsia" w:hAnsiTheme="majorEastAsia" w:eastAsiaTheme="majorEastAsia" w:cstheme="majorEastAsia"/>
          <w:b/>
          <w:bCs w:val="0"/>
          <w:color w:val="auto"/>
          <w:kern w:val="10"/>
          <w:sz w:val="24"/>
          <w:szCs w:val="24"/>
        </w:rPr>
      </w:pPr>
      <w:r>
        <w:rPr>
          <w:rFonts w:hint="eastAsia" w:asciiTheme="majorEastAsia" w:hAnsiTheme="majorEastAsia" w:eastAsiaTheme="majorEastAsia" w:cstheme="majorEastAsia"/>
          <w:b/>
          <w:bCs w:val="0"/>
          <w:color w:val="auto"/>
          <w:kern w:val="10"/>
          <w:sz w:val="24"/>
          <w:szCs w:val="24"/>
        </w:rPr>
        <w:t>（二）</w:t>
      </w:r>
      <w:r>
        <w:rPr>
          <w:rFonts w:hint="eastAsia" w:asciiTheme="majorEastAsia" w:hAnsiTheme="majorEastAsia" w:eastAsiaTheme="majorEastAsia" w:cstheme="majorEastAsia"/>
          <w:b/>
          <w:bCs w:val="0"/>
          <w:color w:val="auto"/>
          <w:kern w:val="10"/>
          <w:sz w:val="24"/>
          <w:szCs w:val="24"/>
          <w:lang w:eastAsia="zh-CN"/>
        </w:rPr>
        <w:t>招标</w:t>
      </w:r>
      <w:r>
        <w:rPr>
          <w:rFonts w:hint="eastAsia" w:asciiTheme="majorEastAsia" w:hAnsiTheme="majorEastAsia" w:eastAsiaTheme="majorEastAsia" w:cstheme="majorEastAsia"/>
          <w:b/>
          <w:bCs w:val="0"/>
          <w:color w:val="auto"/>
          <w:kern w:val="10"/>
          <w:sz w:val="24"/>
          <w:szCs w:val="24"/>
        </w:rPr>
        <w:t>范围</w:t>
      </w:r>
    </w:p>
    <w:p w14:paraId="2AEC7775">
      <w:pPr>
        <w:pStyle w:val="7"/>
        <w:keepNext w:val="0"/>
        <w:keepLines w:val="0"/>
        <w:pageBreakBefore w:val="0"/>
        <w:kinsoku/>
        <w:wordWrap/>
        <w:overflowPunct/>
        <w:topLinePunct w:val="0"/>
        <w:autoSpaceDE/>
        <w:autoSpaceDN/>
        <w:bidi w:val="0"/>
        <w:adjustRightInd/>
        <w:spacing w:line="360" w:lineRule="auto"/>
        <w:ind w:left="0" w:leftChars="0" w:firstLine="480" w:firstLineChars="200"/>
        <w:textAlignment w:val="baseline"/>
        <w:rPr>
          <w:rFonts w:hint="eastAsia" w:asciiTheme="majorEastAsia" w:hAnsiTheme="majorEastAsia" w:eastAsiaTheme="majorEastAsia" w:cstheme="majorEastAsia"/>
          <w:bCs/>
          <w:color w:val="auto"/>
          <w:kern w:val="10"/>
          <w:sz w:val="24"/>
          <w:szCs w:val="24"/>
          <w:lang w:val="en-US" w:eastAsia="zh-CN"/>
        </w:rPr>
      </w:pPr>
      <w:r>
        <w:rPr>
          <w:rFonts w:hint="eastAsia" w:asciiTheme="majorEastAsia" w:hAnsiTheme="majorEastAsia" w:eastAsiaTheme="majorEastAsia" w:cstheme="majorEastAsia"/>
          <w:bCs/>
          <w:color w:val="auto"/>
          <w:kern w:val="10"/>
          <w:sz w:val="24"/>
          <w:szCs w:val="24"/>
          <w:lang w:val="en-US" w:eastAsia="zh-CN"/>
        </w:rPr>
        <w:t>包括：沙发翻新换皮供货、运输、安装、废品清运及验收、质量保证期内的维修。</w:t>
      </w:r>
    </w:p>
    <w:p w14:paraId="3BF806A4">
      <w:pPr>
        <w:pStyle w:val="7"/>
        <w:keepNext w:val="0"/>
        <w:keepLines w:val="0"/>
        <w:pageBreakBefore w:val="0"/>
        <w:kinsoku/>
        <w:wordWrap/>
        <w:overflowPunct/>
        <w:topLinePunct w:val="0"/>
        <w:autoSpaceDE/>
        <w:autoSpaceDN/>
        <w:bidi w:val="0"/>
        <w:adjustRightInd/>
        <w:spacing w:line="360" w:lineRule="auto"/>
        <w:ind w:left="0" w:leftChars="0" w:firstLine="482" w:firstLineChars="200"/>
        <w:textAlignment w:val="baseline"/>
        <w:rPr>
          <w:rFonts w:hint="eastAsia" w:asciiTheme="majorEastAsia" w:hAnsiTheme="majorEastAsia" w:eastAsiaTheme="majorEastAsia" w:cstheme="majorEastAsia"/>
          <w:b/>
          <w:bCs w:val="0"/>
          <w:color w:val="auto"/>
          <w:kern w:val="10"/>
          <w:sz w:val="24"/>
          <w:szCs w:val="24"/>
          <w:highlight w:val="none"/>
        </w:rPr>
      </w:pPr>
      <w:r>
        <w:rPr>
          <w:rFonts w:hint="eastAsia" w:asciiTheme="majorEastAsia" w:hAnsiTheme="majorEastAsia" w:eastAsiaTheme="majorEastAsia" w:cstheme="majorEastAsia"/>
          <w:b/>
          <w:bCs w:val="0"/>
          <w:color w:val="auto"/>
          <w:kern w:val="10"/>
          <w:sz w:val="24"/>
          <w:szCs w:val="24"/>
          <w:lang w:eastAsia="zh-CN"/>
        </w:rPr>
        <w:t>（三）</w:t>
      </w:r>
      <w:r>
        <w:rPr>
          <w:rFonts w:hint="eastAsia" w:asciiTheme="majorEastAsia" w:hAnsiTheme="majorEastAsia" w:eastAsiaTheme="majorEastAsia" w:cstheme="majorEastAsia"/>
          <w:b/>
          <w:bCs w:val="0"/>
          <w:color w:val="auto"/>
          <w:kern w:val="10"/>
          <w:sz w:val="24"/>
          <w:szCs w:val="24"/>
        </w:rPr>
        <w:t>参考标准与规范</w:t>
      </w:r>
    </w:p>
    <w:p w14:paraId="79C23501">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eastAsia" w:ascii="宋体" w:hAnsi="宋体" w:cs="Arial"/>
          <w:color w:val="auto"/>
          <w:sz w:val="24"/>
          <w:szCs w:val="24"/>
          <w:highlight w:val="none"/>
          <w:lang w:eastAsia="zh-CN"/>
        </w:rPr>
      </w:pPr>
      <w:r>
        <w:rPr>
          <w:rFonts w:hint="eastAsia" w:ascii="宋体" w:hAnsi="宋体" w:cs="Arial"/>
          <w:color w:val="auto"/>
          <w:sz w:val="24"/>
          <w:szCs w:val="24"/>
          <w:highlight w:val="none"/>
          <w:lang w:val="en-US" w:eastAsia="zh-CN"/>
        </w:rPr>
        <w:t>1、</w:t>
      </w:r>
      <w:r>
        <w:rPr>
          <w:rFonts w:hint="eastAsia" w:ascii="宋体" w:hAnsi="宋体" w:cs="Arial"/>
          <w:color w:val="auto"/>
          <w:sz w:val="24"/>
          <w:szCs w:val="24"/>
          <w:highlight w:val="none"/>
          <w:lang w:eastAsia="zh-CN"/>
        </w:rPr>
        <w:t>投标</w:t>
      </w:r>
      <w:r>
        <w:rPr>
          <w:rFonts w:hint="eastAsia" w:ascii="宋体" w:hAnsi="宋体" w:cs="Arial"/>
          <w:color w:val="auto"/>
          <w:sz w:val="24"/>
          <w:szCs w:val="24"/>
          <w:highlight w:val="none"/>
          <w:lang w:val="en-US" w:eastAsia="zh-CN"/>
        </w:rPr>
        <w:t>人翻新材料应满足附件3中要求的</w:t>
      </w:r>
      <w:r>
        <w:rPr>
          <w:rFonts w:hint="eastAsia" w:ascii="宋体" w:hAnsi="宋体" w:cs="Arial"/>
          <w:color w:val="auto"/>
          <w:sz w:val="24"/>
          <w:szCs w:val="24"/>
          <w:highlight w:val="none"/>
          <w:lang w:eastAsia="zh-CN"/>
        </w:rPr>
        <w:t>相关质量标准。</w:t>
      </w:r>
    </w:p>
    <w:p w14:paraId="17CB6796">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default" w:ascii="宋体" w:hAnsi="宋体" w:cs="Arial"/>
          <w:color w:val="auto"/>
          <w:sz w:val="24"/>
          <w:szCs w:val="24"/>
          <w:highlight w:val="none"/>
          <w:lang w:val="en-US" w:eastAsia="zh-CN"/>
        </w:rPr>
      </w:pPr>
      <w:r>
        <w:rPr>
          <w:rFonts w:hint="eastAsia" w:ascii="宋体" w:hAnsi="宋体" w:cs="Arial"/>
          <w:color w:val="auto"/>
          <w:sz w:val="24"/>
          <w:szCs w:val="24"/>
          <w:highlight w:val="none"/>
          <w:lang w:val="en-US" w:eastAsia="zh-CN"/>
        </w:rPr>
        <w:t>2、投标人中标后，需先与采购人进行面料颜色沟通，直至采购人选到满意颜色后，方可进行换皮和维修。</w:t>
      </w:r>
    </w:p>
    <w:p w14:paraId="6B17075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baseline"/>
        <w:rPr>
          <w:rFonts w:hint="eastAsia" w:asciiTheme="majorEastAsia" w:hAnsiTheme="majorEastAsia" w:eastAsiaTheme="majorEastAsia" w:cstheme="majorEastAsia"/>
          <w:b/>
          <w:bCs w:val="0"/>
          <w:color w:val="auto"/>
          <w:kern w:val="10"/>
          <w:sz w:val="24"/>
          <w:szCs w:val="24"/>
          <w:highlight w:val="none"/>
          <w:lang w:val="en-US" w:eastAsia="zh-CN" w:bidi="ar-SA"/>
        </w:rPr>
      </w:pPr>
      <w:r>
        <w:rPr>
          <w:rFonts w:hint="eastAsia" w:asciiTheme="majorEastAsia" w:hAnsiTheme="majorEastAsia" w:eastAsiaTheme="majorEastAsia" w:cstheme="majorEastAsia"/>
          <w:b/>
          <w:bCs w:val="0"/>
          <w:color w:val="auto"/>
          <w:kern w:val="10"/>
          <w:sz w:val="24"/>
          <w:szCs w:val="24"/>
          <w:highlight w:val="none"/>
          <w:lang w:val="en-US" w:eastAsia="zh-CN" w:bidi="ar-SA"/>
        </w:rPr>
        <w:t>1、验收</w:t>
      </w:r>
    </w:p>
    <w:p w14:paraId="3E28CCF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baseline"/>
        <w:rPr>
          <w:rFonts w:hint="eastAsia" w:asciiTheme="majorEastAsia" w:hAnsiTheme="majorEastAsia" w:eastAsiaTheme="majorEastAsia" w:cstheme="majorEastAsia"/>
          <w:bCs/>
          <w:color w:val="auto"/>
          <w:kern w:val="10"/>
          <w:sz w:val="24"/>
          <w:szCs w:val="24"/>
          <w:highlight w:val="none"/>
          <w:shd w:val="clear" w:color="auto" w:fill="auto"/>
          <w:lang w:val="en-US" w:eastAsia="zh-CN" w:bidi="ar-SA"/>
        </w:rPr>
      </w:pPr>
      <w:r>
        <w:rPr>
          <w:rFonts w:hint="eastAsia" w:asciiTheme="majorEastAsia" w:hAnsiTheme="majorEastAsia" w:eastAsiaTheme="majorEastAsia" w:cstheme="majorEastAsia"/>
          <w:bCs/>
          <w:color w:val="auto"/>
          <w:kern w:val="10"/>
          <w:sz w:val="24"/>
          <w:szCs w:val="24"/>
          <w:highlight w:val="none"/>
          <w:lang w:val="en-US" w:eastAsia="zh-CN"/>
        </w:rPr>
        <w:t>沙发翻新换皮</w:t>
      </w:r>
      <w:r>
        <w:rPr>
          <w:rFonts w:hint="eastAsia" w:asciiTheme="majorEastAsia" w:hAnsiTheme="majorEastAsia" w:eastAsiaTheme="majorEastAsia" w:cstheme="majorEastAsia"/>
          <w:bCs/>
          <w:color w:val="auto"/>
          <w:kern w:val="10"/>
          <w:sz w:val="24"/>
          <w:szCs w:val="24"/>
          <w:highlight w:val="none"/>
          <w:lang w:val="en-US" w:eastAsia="zh-CN" w:bidi="ar-SA"/>
        </w:rPr>
        <w:t>完成安装摆放后，采购人和投标人联合按照合同约</w:t>
      </w:r>
      <w:r>
        <w:rPr>
          <w:rFonts w:hint="eastAsia" w:asciiTheme="majorEastAsia" w:hAnsiTheme="majorEastAsia" w:eastAsiaTheme="majorEastAsia" w:cstheme="majorEastAsia"/>
          <w:bCs/>
          <w:color w:val="auto"/>
          <w:kern w:val="10"/>
          <w:sz w:val="24"/>
          <w:szCs w:val="24"/>
          <w:highlight w:val="none"/>
          <w:shd w:val="clear" w:color="auto" w:fill="auto"/>
          <w:lang w:val="en-US" w:eastAsia="zh-CN" w:bidi="ar-SA"/>
        </w:rPr>
        <w:t>定的内容进行验收。</w:t>
      </w:r>
    </w:p>
    <w:p w14:paraId="285F00E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baseline"/>
        <w:rPr>
          <w:rFonts w:hint="default" w:asciiTheme="majorEastAsia" w:hAnsiTheme="majorEastAsia" w:eastAsiaTheme="majorEastAsia" w:cstheme="majorEastAsia"/>
          <w:b/>
          <w:bCs w:val="0"/>
          <w:color w:val="auto"/>
          <w:kern w:val="10"/>
          <w:sz w:val="24"/>
          <w:szCs w:val="24"/>
          <w:lang w:val="en-US" w:eastAsia="zh-CN" w:bidi="ar-SA"/>
        </w:rPr>
      </w:pPr>
      <w:r>
        <w:rPr>
          <w:rFonts w:hint="eastAsia" w:asciiTheme="majorEastAsia" w:hAnsiTheme="majorEastAsia" w:eastAsiaTheme="majorEastAsia" w:cstheme="majorEastAsia"/>
          <w:b/>
          <w:bCs w:val="0"/>
          <w:color w:val="auto"/>
          <w:kern w:val="10"/>
          <w:sz w:val="24"/>
          <w:szCs w:val="24"/>
          <w:lang w:val="en-US" w:eastAsia="zh-CN" w:bidi="ar-SA"/>
        </w:rPr>
        <w:t>2、验收标准</w:t>
      </w:r>
    </w:p>
    <w:p w14:paraId="772067B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baseline"/>
        <w:rPr>
          <w:rFonts w:hint="eastAsia" w:ascii="宋体" w:hAnsi="宋体" w:cs="Arial"/>
          <w:color w:val="auto"/>
          <w:sz w:val="24"/>
          <w:szCs w:val="24"/>
          <w:highlight w:val="none"/>
          <w:lang w:eastAsia="zh-CN"/>
        </w:rPr>
      </w:pPr>
      <w:r>
        <w:rPr>
          <w:rFonts w:hint="eastAsia" w:ascii="宋体" w:hAnsi="宋体" w:cs="Arial"/>
          <w:color w:val="auto"/>
          <w:sz w:val="24"/>
          <w:szCs w:val="24"/>
          <w:highlight w:val="none"/>
          <w:lang w:val="en-US" w:eastAsia="zh-CN"/>
        </w:rPr>
        <w:t>1.以附件3中要求的</w:t>
      </w:r>
      <w:r>
        <w:rPr>
          <w:rFonts w:hint="eastAsia" w:ascii="宋体" w:hAnsi="宋体" w:cs="Arial"/>
          <w:color w:val="auto"/>
          <w:sz w:val="24"/>
          <w:szCs w:val="24"/>
          <w:highlight w:val="none"/>
          <w:lang w:eastAsia="zh-CN"/>
        </w:rPr>
        <w:t>相关质量</w:t>
      </w:r>
      <w:r>
        <w:rPr>
          <w:rFonts w:hint="eastAsia" w:ascii="宋体" w:hAnsi="宋体" w:cs="Arial"/>
          <w:color w:val="auto"/>
          <w:sz w:val="24"/>
          <w:szCs w:val="24"/>
          <w:highlight w:val="none"/>
          <w:lang w:val="en-US" w:eastAsia="zh-CN"/>
        </w:rPr>
        <w:t>为</w:t>
      </w:r>
      <w:r>
        <w:rPr>
          <w:rFonts w:hint="eastAsia" w:ascii="宋体" w:hAnsi="宋体" w:cs="Arial"/>
          <w:color w:val="auto"/>
          <w:sz w:val="24"/>
          <w:szCs w:val="24"/>
          <w:highlight w:val="none"/>
          <w:lang w:eastAsia="zh-CN"/>
        </w:rPr>
        <w:t>标准</w:t>
      </w:r>
    </w:p>
    <w:p w14:paraId="3BBDED0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baseline"/>
        <w:rPr>
          <w:rFonts w:hint="eastAsia" w:ascii="宋体" w:hAnsi="宋体" w:eastAsia="宋体" w:cs="Arial"/>
          <w:color w:val="auto"/>
          <w:sz w:val="24"/>
          <w:szCs w:val="24"/>
          <w:highlight w:val="none"/>
          <w:shd w:val="clear" w:color="auto" w:fill="auto"/>
          <w:lang w:val="en-US" w:eastAsia="zh-CN"/>
        </w:rPr>
      </w:pPr>
      <w:r>
        <w:rPr>
          <w:rFonts w:hint="eastAsia" w:ascii="宋体" w:hAnsi="宋体" w:cs="Arial"/>
          <w:color w:val="auto"/>
          <w:sz w:val="24"/>
          <w:szCs w:val="24"/>
          <w:highlight w:val="none"/>
          <w:shd w:val="clear" w:color="auto" w:fill="auto"/>
          <w:lang w:val="en-US" w:eastAsia="zh-CN"/>
        </w:rPr>
        <w:t>2.如有</w:t>
      </w:r>
      <w:r>
        <w:rPr>
          <w:rFonts w:hint="eastAsia" w:ascii="宋体" w:hAnsi="宋体" w:cs="宋体"/>
          <w:color w:val="000000"/>
          <w:sz w:val="24"/>
        </w:rPr>
        <w:t>在验收过程中若发现外观质量问题，</w:t>
      </w:r>
      <w:r>
        <w:rPr>
          <w:rFonts w:hint="eastAsia" w:ascii="宋体" w:hAnsi="宋体" w:cs="宋体"/>
          <w:color w:val="000000"/>
          <w:sz w:val="24"/>
          <w:lang w:val="en-US" w:eastAsia="zh-CN"/>
        </w:rPr>
        <w:t>采购人</w:t>
      </w:r>
      <w:r>
        <w:rPr>
          <w:rFonts w:hint="eastAsia" w:ascii="宋体" w:hAnsi="宋体" w:cs="宋体"/>
          <w:color w:val="000000"/>
          <w:sz w:val="24"/>
        </w:rPr>
        <w:t>有权提出异议，</w:t>
      </w:r>
      <w:r>
        <w:rPr>
          <w:rFonts w:hint="eastAsia" w:ascii="宋体" w:hAnsi="宋体" w:cs="宋体"/>
          <w:color w:val="000000"/>
          <w:sz w:val="24"/>
          <w:lang w:val="en-US" w:eastAsia="zh-CN"/>
        </w:rPr>
        <w:t>投标人</w:t>
      </w:r>
      <w:r>
        <w:rPr>
          <w:rFonts w:hint="eastAsia" w:ascii="宋体" w:hAnsi="宋体" w:cs="宋体"/>
          <w:color w:val="000000"/>
          <w:sz w:val="24"/>
        </w:rPr>
        <w:t>收到异议通知后次日内应当到场对异议进行处理</w:t>
      </w:r>
      <w:r>
        <w:rPr>
          <w:rFonts w:hint="eastAsia" w:ascii="宋体" w:hAnsi="宋体" w:cs="宋体"/>
          <w:color w:val="000000"/>
          <w:sz w:val="24"/>
          <w:lang w:eastAsia="zh-CN"/>
        </w:rPr>
        <w:t>。</w:t>
      </w:r>
    </w:p>
    <w:p w14:paraId="4DAEE758">
      <w:pPr>
        <w:pStyle w:val="27"/>
        <w:keepNext w:val="0"/>
        <w:keepLines w:val="0"/>
        <w:pageBreakBefore w:val="0"/>
        <w:kinsoku/>
        <w:wordWrap/>
        <w:overflowPunct/>
        <w:topLinePunct w:val="0"/>
        <w:autoSpaceDE/>
        <w:autoSpaceDN/>
        <w:bidi w:val="0"/>
        <w:adjustRightInd/>
        <w:spacing w:line="360" w:lineRule="auto"/>
        <w:ind w:firstLine="0" w:firstLineChars="0"/>
        <w:textAlignment w:val="baseline"/>
        <w:rPr>
          <w:rStyle w:val="14"/>
          <w:rFonts w:hint="eastAsia" w:ascii="宋体" w:hAnsi="宋体" w:eastAsia="微软雅黑" w:cs="宋体"/>
          <w:b/>
          <w:bCs/>
          <w:color w:val="auto"/>
          <w:sz w:val="24"/>
          <w:szCs w:val="24"/>
        </w:rPr>
      </w:pPr>
      <w:r>
        <w:rPr>
          <w:rStyle w:val="14"/>
          <w:rFonts w:hint="eastAsia" w:ascii="宋体" w:hAnsi="宋体" w:eastAsia="微软雅黑" w:cs="宋体"/>
          <w:b/>
          <w:bCs/>
          <w:color w:val="auto"/>
          <w:sz w:val="24"/>
          <w:szCs w:val="24"/>
        </w:rPr>
        <w:t>三、报价说明及付款方式</w:t>
      </w:r>
    </w:p>
    <w:p w14:paraId="5CD5B8BC">
      <w:pPr>
        <w:pStyle w:val="7"/>
        <w:keepNext w:val="0"/>
        <w:keepLines w:val="0"/>
        <w:pageBreakBefore w:val="0"/>
        <w:kinsoku/>
        <w:wordWrap/>
        <w:overflowPunct/>
        <w:topLinePunct w:val="0"/>
        <w:autoSpaceDE/>
        <w:autoSpaceDN/>
        <w:bidi w:val="0"/>
        <w:adjustRightInd/>
        <w:spacing w:line="360" w:lineRule="auto"/>
        <w:ind w:left="0" w:leftChars="0" w:firstLine="482" w:firstLineChars="200"/>
        <w:textAlignment w:val="baseline"/>
        <w:rPr>
          <w:rFonts w:hint="eastAsia" w:asciiTheme="majorEastAsia" w:hAnsiTheme="majorEastAsia" w:eastAsiaTheme="majorEastAsia" w:cstheme="majorEastAsia"/>
          <w:b/>
          <w:bCs w:val="0"/>
          <w:color w:val="auto"/>
          <w:kern w:val="10"/>
          <w:sz w:val="24"/>
          <w:szCs w:val="24"/>
        </w:rPr>
      </w:pPr>
      <w:r>
        <w:rPr>
          <w:rFonts w:hint="eastAsia" w:asciiTheme="majorEastAsia" w:hAnsiTheme="majorEastAsia" w:eastAsiaTheme="majorEastAsia" w:cstheme="majorEastAsia"/>
          <w:b/>
          <w:bCs w:val="0"/>
          <w:color w:val="auto"/>
          <w:kern w:val="10"/>
          <w:sz w:val="24"/>
          <w:szCs w:val="24"/>
        </w:rPr>
        <w:t>（一）报价说明</w:t>
      </w:r>
    </w:p>
    <w:p w14:paraId="120BE1A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baseline"/>
        <w:rPr>
          <w:rFonts w:hint="eastAsia" w:asciiTheme="majorEastAsia" w:hAnsiTheme="majorEastAsia" w:eastAsiaTheme="majorEastAsia" w:cstheme="majorEastAsia"/>
          <w:bCs/>
          <w:color w:val="auto"/>
          <w:kern w:val="10"/>
          <w:sz w:val="24"/>
          <w:szCs w:val="24"/>
          <w:lang w:val="en-US" w:eastAsia="zh-CN" w:bidi="ar-SA"/>
        </w:rPr>
      </w:pPr>
      <w:r>
        <w:rPr>
          <w:rFonts w:hint="eastAsia" w:asciiTheme="majorEastAsia" w:hAnsiTheme="majorEastAsia" w:eastAsiaTheme="majorEastAsia" w:cstheme="majorEastAsia"/>
          <w:bCs/>
          <w:color w:val="auto"/>
          <w:kern w:val="10"/>
          <w:sz w:val="24"/>
          <w:szCs w:val="24"/>
          <w:lang w:val="en-US" w:eastAsia="zh-CN" w:bidi="ar-SA"/>
        </w:rPr>
        <w:t>投标人应</w:t>
      </w:r>
      <w:r>
        <w:rPr>
          <w:rFonts w:hint="eastAsia" w:asciiTheme="majorEastAsia" w:hAnsiTheme="majorEastAsia" w:eastAsiaTheme="majorEastAsia" w:cstheme="majorEastAsia"/>
          <w:bCs/>
          <w:color w:val="auto"/>
          <w:kern w:val="10"/>
          <w:sz w:val="24"/>
          <w:szCs w:val="24"/>
          <w:highlight w:val="none"/>
          <w:lang w:val="en-US" w:eastAsia="zh-CN" w:bidi="ar-SA"/>
        </w:rPr>
        <w:t>按附件3</w:t>
      </w:r>
      <w:r>
        <w:rPr>
          <w:rFonts w:hint="eastAsia" w:asciiTheme="majorEastAsia" w:hAnsiTheme="majorEastAsia" w:eastAsiaTheme="majorEastAsia" w:cstheme="majorEastAsia"/>
          <w:bCs/>
          <w:color w:val="auto"/>
          <w:kern w:val="10"/>
          <w:sz w:val="24"/>
          <w:szCs w:val="24"/>
          <w:lang w:val="en-US" w:eastAsia="zh-CN" w:bidi="ar-SA"/>
        </w:rPr>
        <w:t>“报价明细表”逐项报价，投标人在开标前须自行踏勘现场，了解安装现场、货物运输通道等条件，以便准确报价。任何因忽视现场踏勘导致的错误判断、主观推论引起报价错误，均由投标人自行负责，采购人概不调整费用。</w:t>
      </w:r>
    </w:p>
    <w:p w14:paraId="68A51CD4">
      <w:pPr>
        <w:pStyle w:val="7"/>
        <w:keepNext w:val="0"/>
        <w:keepLines w:val="0"/>
        <w:pageBreakBefore w:val="0"/>
        <w:kinsoku/>
        <w:wordWrap/>
        <w:overflowPunct/>
        <w:topLinePunct w:val="0"/>
        <w:autoSpaceDE/>
        <w:autoSpaceDN/>
        <w:bidi w:val="0"/>
        <w:adjustRightInd/>
        <w:spacing w:line="360" w:lineRule="auto"/>
        <w:ind w:left="0" w:leftChars="0" w:firstLine="482" w:firstLineChars="200"/>
        <w:textAlignment w:val="baseline"/>
        <w:rPr>
          <w:rFonts w:hint="eastAsia" w:asciiTheme="majorEastAsia" w:hAnsiTheme="majorEastAsia" w:eastAsiaTheme="majorEastAsia" w:cstheme="majorEastAsia"/>
          <w:b/>
          <w:bCs w:val="0"/>
          <w:color w:val="auto"/>
          <w:kern w:val="10"/>
          <w:sz w:val="24"/>
          <w:szCs w:val="24"/>
        </w:rPr>
      </w:pPr>
      <w:r>
        <w:rPr>
          <w:rFonts w:hint="eastAsia" w:asciiTheme="majorEastAsia" w:hAnsiTheme="majorEastAsia" w:eastAsiaTheme="majorEastAsia" w:cstheme="majorEastAsia"/>
          <w:b/>
          <w:bCs w:val="0"/>
          <w:color w:val="auto"/>
          <w:kern w:val="10"/>
          <w:sz w:val="24"/>
          <w:szCs w:val="24"/>
        </w:rPr>
        <w:t>(二)付款方式</w:t>
      </w:r>
    </w:p>
    <w:p w14:paraId="56242908">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eastAsia" w:eastAsia="宋体"/>
          <w:color w:val="auto"/>
          <w:kern w:val="10"/>
          <w:sz w:val="24"/>
          <w:szCs w:val="24"/>
          <w:lang w:eastAsia="zh-CN"/>
        </w:rPr>
      </w:pPr>
      <w:r>
        <w:rPr>
          <w:rFonts w:hint="eastAsia"/>
          <w:color w:val="auto"/>
          <w:kern w:val="10"/>
          <w:sz w:val="24"/>
          <w:szCs w:val="24"/>
          <w:lang w:val="en-US" w:eastAsia="zh-CN"/>
        </w:rPr>
        <w:t>该项目无预付款；沙发翻新换皮，验收</w:t>
      </w:r>
      <w:r>
        <w:rPr>
          <w:rFonts w:hint="eastAsia"/>
          <w:color w:val="auto"/>
          <w:kern w:val="10"/>
          <w:sz w:val="24"/>
          <w:szCs w:val="24"/>
        </w:rPr>
        <w:t>合格</w:t>
      </w:r>
      <w:r>
        <w:rPr>
          <w:rFonts w:hint="eastAsia"/>
          <w:color w:val="auto"/>
          <w:kern w:val="10"/>
          <w:sz w:val="24"/>
          <w:szCs w:val="24"/>
          <w:lang w:val="en-US" w:eastAsia="zh-CN"/>
        </w:rPr>
        <w:t>后</w:t>
      </w:r>
      <w:r>
        <w:rPr>
          <w:rFonts w:hint="eastAsia"/>
          <w:color w:val="auto"/>
          <w:kern w:val="10"/>
          <w:sz w:val="24"/>
          <w:szCs w:val="24"/>
        </w:rPr>
        <w:t>双方签字验收合格，支付实际结算金额的97%，余3%作为</w:t>
      </w:r>
      <w:r>
        <w:rPr>
          <w:rFonts w:hint="eastAsia"/>
          <w:color w:val="auto"/>
          <w:kern w:val="10"/>
          <w:sz w:val="24"/>
          <w:szCs w:val="24"/>
          <w:lang w:val="en-US" w:eastAsia="zh-CN"/>
        </w:rPr>
        <w:t>售后服务费用</w:t>
      </w:r>
      <w:r>
        <w:rPr>
          <w:rFonts w:hint="eastAsia"/>
          <w:color w:val="auto"/>
          <w:kern w:val="10"/>
          <w:sz w:val="24"/>
          <w:szCs w:val="24"/>
        </w:rPr>
        <w:t>，</w:t>
      </w:r>
      <w:r>
        <w:rPr>
          <w:rFonts w:hint="eastAsia"/>
          <w:color w:val="auto"/>
          <w:kern w:val="10"/>
          <w:sz w:val="24"/>
          <w:szCs w:val="24"/>
          <w:lang w:val="en-US" w:eastAsia="zh-CN"/>
        </w:rPr>
        <w:t>合同履约完成后</w:t>
      </w:r>
      <w:r>
        <w:rPr>
          <w:rFonts w:hint="eastAsia"/>
          <w:color w:val="auto"/>
          <w:kern w:val="10"/>
          <w:sz w:val="24"/>
          <w:szCs w:val="24"/>
        </w:rPr>
        <w:t>一次性无息支付，</w:t>
      </w:r>
      <w:r>
        <w:rPr>
          <w:rFonts w:hint="eastAsia"/>
          <w:color w:val="auto"/>
          <w:kern w:val="10"/>
          <w:sz w:val="24"/>
          <w:szCs w:val="24"/>
          <w:lang w:eastAsia="zh-CN"/>
        </w:rPr>
        <w:t>售后服务</w:t>
      </w:r>
      <w:r>
        <w:rPr>
          <w:rFonts w:hint="eastAsia"/>
          <w:color w:val="auto"/>
          <w:kern w:val="10"/>
          <w:sz w:val="24"/>
          <w:szCs w:val="24"/>
          <w:lang w:val="en-US" w:eastAsia="zh-CN"/>
        </w:rPr>
        <w:t>期为3</w:t>
      </w:r>
      <w:r>
        <w:rPr>
          <w:rFonts w:hint="eastAsia"/>
          <w:color w:val="auto"/>
          <w:kern w:val="10"/>
          <w:sz w:val="24"/>
          <w:szCs w:val="24"/>
        </w:rPr>
        <w:t>年，从双方签字验收合格之日起算</w:t>
      </w:r>
      <w:r>
        <w:rPr>
          <w:rFonts w:hint="eastAsia"/>
          <w:color w:val="auto"/>
          <w:kern w:val="10"/>
          <w:sz w:val="24"/>
          <w:szCs w:val="24"/>
          <w:lang w:eastAsia="zh-CN"/>
        </w:rPr>
        <w:t>。</w:t>
      </w:r>
    </w:p>
    <w:p w14:paraId="416B5319">
      <w:pPr>
        <w:keepNext w:val="0"/>
        <w:keepLines w:val="0"/>
        <w:pageBreakBefore w:val="0"/>
        <w:kinsoku/>
        <w:wordWrap/>
        <w:overflowPunct/>
        <w:topLinePunct w:val="0"/>
        <w:autoSpaceDE/>
        <w:autoSpaceDN/>
        <w:bidi w:val="0"/>
        <w:adjustRightInd/>
        <w:spacing w:line="360" w:lineRule="auto"/>
        <w:textAlignment w:val="baseline"/>
        <w:rPr>
          <w:rFonts w:ascii="宋体" w:hAnsi="宋体"/>
          <w:b/>
          <w:bCs/>
          <w:color w:val="auto"/>
          <w:sz w:val="24"/>
          <w:szCs w:val="24"/>
        </w:rPr>
      </w:pPr>
      <w:r>
        <w:rPr>
          <w:rFonts w:hint="eastAsia" w:ascii="宋体" w:hAnsi="宋体"/>
          <w:b/>
          <w:bCs/>
          <w:color w:val="auto"/>
          <w:sz w:val="24"/>
          <w:szCs w:val="24"/>
        </w:rPr>
        <w:t>四、其他说明</w:t>
      </w:r>
    </w:p>
    <w:p w14:paraId="3D950553">
      <w:pPr>
        <w:keepNext w:val="0"/>
        <w:keepLines w:val="0"/>
        <w:pageBreakBefore w:val="0"/>
        <w:kinsoku/>
        <w:wordWrap/>
        <w:overflowPunct/>
        <w:topLinePunct w:val="0"/>
        <w:autoSpaceDE/>
        <w:autoSpaceDN/>
        <w:bidi w:val="0"/>
        <w:adjustRightInd/>
        <w:spacing w:line="360" w:lineRule="auto"/>
        <w:ind w:firstLine="480" w:firstLineChars="200"/>
        <w:textAlignment w:val="baseline"/>
        <w:rPr>
          <w:color w:val="auto"/>
          <w:kern w:val="10"/>
          <w:sz w:val="24"/>
          <w:szCs w:val="24"/>
        </w:rPr>
      </w:pPr>
      <w:r>
        <w:rPr>
          <w:rFonts w:hint="eastAsia"/>
          <w:color w:val="auto"/>
          <w:kern w:val="10"/>
          <w:sz w:val="24"/>
          <w:szCs w:val="24"/>
        </w:rPr>
        <w:t>（一）投标</w:t>
      </w:r>
      <w:r>
        <w:rPr>
          <w:rFonts w:hint="eastAsia"/>
          <w:color w:val="auto"/>
          <w:kern w:val="10"/>
          <w:sz w:val="24"/>
          <w:szCs w:val="24"/>
          <w:lang w:val="en-US" w:eastAsia="zh-CN"/>
        </w:rPr>
        <w:t>人货物报价应包含项目交付所产生的</w:t>
      </w:r>
      <w:r>
        <w:rPr>
          <w:rFonts w:hint="eastAsia"/>
          <w:color w:val="auto"/>
          <w:kern w:val="10"/>
          <w:sz w:val="24"/>
          <w:szCs w:val="24"/>
        </w:rPr>
        <w:t>运输、保管</w:t>
      </w:r>
      <w:r>
        <w:rPr>
          <w:rFonts w:hint="eastAsia"/>
          <w:color w:val="auto"/>
          <w:kern w:val="10"/>
          <w:sz w:val="24"/>
          <w:szCs w:val="24"/>
          <w:lang w:eastAsia="zh-CN"/>
        </w:rPr>
        <w:t>、</w:t>
      </w:r>
      <w:r>
        <w:rPr>
          <w:rFonts w:hint="eastAsia"/>
          <w:color w:val="auto"/>
          <w:kern w:val="10"/>
          <w:sz w:val="24"/>
          <w:szCs w:val="24"/>
        </w:rPr>
        <w:t>安装</w:t>
      </w:r>
      <w:r>
        <w:rPr>
          <w:rFonts w:hint="eastAsia"/>
          <w:color w:val="auto"/>
          <w:kern w:val="10"/>
          <w:sz w:val="24"/>
          <w:szCs w:val="24"/>
          <w:lang w:eastAsia="zh-CN"/>
        </w:rPr>
        <w:t>和调试</w:t>
      </w:r>
      <w:r>
        <w:rPr>
          <w:rFonts w:hint="eastAsia"/>
          <w:color w:val="auto"/>
          <w:kern w:val="10"/>
          <w:sz w:val="24"/>
          <w:szCs w:val="24"/>
          <w:lang w:val="en-US" w:eastAsia="zh-CN"/>
        </w:rPr>
        <w:t>等费用</w:t>
      </w:r>
      <w:r>
        <w:rPr>
          <w:rFonts w:hint="eastAsia"/>
          <w:color w:val="auto"/>
          <w:kern w:val="10"/>
          <w:sz w:val="24"/>
          <w:szCs w:val="24"/>
        </w:rPr>
        <w:t>。</w:t>
      </w:r>
    </w:p>
    <w:p w14:paraId="7A917BCC">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eastAsia"/>
          <w:color w:val="auto"/>
          <w:kern w:val="10"/>
          <w:sz w:val="24"/>
          <w:szCs w:val="24"/>
        </w:rPr>
      </w:pPr>
      <w:r>
        <w:rPr>
          <w:rFonts w:hint="eastAsia"/>
          <w:color w:val="auto"/>
          <w:kern w:val="10"/>
          <w:sz w:val="24"/>
          <w:szCs w:val="24"/>
        </w:rPr>
        <w:t>（</w:t>
      </w:r>
      <w:r>
        <w:rPr>
          <w:rFonts w:hint="eastAsia"/>
          <w:color w:val="auto"/>
          <w:kern w:val="10"/>
          <w:sz w:val="24"/>
          <w:szCs w:val="24"/>
          <w:lang w:val="en-US" w:eastAsia="zh-CN"/>
        </w:rPr>
        <w:t>二</w:t>
      </w:r>
      <w:r>
        <w:rPr>
          <w:rFonts w:hint="eastAsia"/>
          <w:color w:val="auto"/>
          <w:kern w:val="10"/>
          <w:sz w:val="24"/>
          <w:szCs w:val="24"/>
        </w:rPr>
        <w:t>）投标</w:t>
      </w:r>
      <w:r>
        <w:rPr>
          <w:rFonts w:hint="eastAsia"/>
          <w:color w:val="auto"/>
          <w:kern w:val="10"/>
          <w:sz w:val="24"/>
          <w:szCs w:val="24"/>
          <w:lang w:val="en-US" w:eastAsia="zh-CN"/>
        </w:rPr>
        <w:t>人</w:t>
      </w:r>
      <w:r>
        <w:rPr>
          <w:rFonts w:hint="eastAsia"/>
          <w:color w:val="auto"/>
          <w:kern w:val="10"/>
          <w:sz w:val="24"/>
          <w:szCs w:val="24"/>
          <w:lang w:eastAsia="zh-CN"/>
        </w:rPr>
        <w:t>需根据</w:t>
      </w:r>
      <w:r>
        <w:rPr>
          <w:rFonts w:hint="eastAsia"/>
          <w:color w:val="auto"/>
          <w:kern w:val="10"/>
          <w:sz w:val="24"/>
          <w:szCs w:val="24"/>
        </w:rPr>
        <w:t>医院运行情况</w:t>
      </w:r>
      <w:r>
        <w:rPr>
          <w:rFonts w:hint="eastAsia"/>
          <w:color w:val="auto"/>
          <w:kern w:val="10"/>
          <w:sz w:val="24"/>
          <w:szCs w:val="24"/>
          <w:highlight w:val="none"/>
        </w:rPr>
        <w:t>，</w:t>
      </w:r>
      <w:r>
        <w:rPr>
          <w:rFonts w:hint="eastAsia"/>
          <w:color w:val="auto"/>
          <w:kern w:val="10"/>
          <w:sz w:val="24"/>
          <w:szCs w:val="24"/>
          <w:lang w:eastAsia="zh-CN"/>
        </w:rPr>
        <w:t>合理安排</w:t>
      </w:r>
      <w:r>
        <w:rPr>
          <w:rFonts w:hint="eastAsia"/>
          <w:color w:val="auto"/>
          <w:kern w:val="10"/>
          <w:sz w:val="24"/>
          <w:szCs w:val="24"/>
          <w:lang w:val="en-US" w:eastAsia="zh-CN"/>
        </w:rPr>
        <w:t>运输及</w:t>
      </w:r>
      <w:r>
        <w:rPr>
          <w:rFonts w:hint="eastAsia"/>
          <w:color w:val="auto"/>
          <w:kern w:val="10"/>
          <w:sz w:val="24"/>
          <w:szCs w:val="24"/>
          <w:lang w:eastAsia="zh-CN"/>
        </w:rPr>
        <w:t>安装时间，</w:t>
      </w:r>
      <w:r>
        <w:rPr>
          <w:rFonts w:hint="eastAsia"/>
          <w:color w:val="auto"/>
          <w:kern w:val="10"/>
          <w:sz w:val="24"/>
          <w:szCs w:val="24"/>
          <w:lang w:val="en-US" w:eastAsia="zh-CN"/>
        </w:rPr>
        <w:t>不得影响医院的运行，</w:t>
      </w:r>
      <w:r>
        <w:rPr>
          <w:rFonts w:hint="eastAsia"/>
          <w:color w:val="auto"/>
          <w:kern w:val="10"/>
          <w:sz w:val="24"/>
          <w:szCs w:val="24"/>
        </w:rPr>
        <w:t>如</w:t>
      </w:r>
      <w:r>
        <w:rPr>
          <w:rFonts w:hint="eastAsia"/>
          <w:color w:val="auto"/>
          <w:kern w:val="10"/>
          <w:sz w:val="24"/>
          <w:szCs w:val="24"/>
          <w:lang w:eastAsia="zh-CN"/>
        </w:rPr>
        <w:t>遇</w:t>
      </w:r>
      <w:r>
        <w:rPr>
          <w:rFonts w:hint="eastAsia"/>
          <w:color w:val="auto"/>
          <w:kern w:val="10"/>
          <w:sz w:val="24"/>
          <w:szCs w:val="24"/>
        </w:rPr>
        <w:t>特殊情况，</w:t>
      </w:r>
      <w:r>
        <w:rPr>
          <w:rFonts w:hint="eastAsia"/>
          <w:color w:val="auto"/>
          <w:kern w:val="10"/>
          <w:sz w:val="24"/>
          <w:szCs w:val="24"/>
          <w:lang w:eastAsia="zh-CN"/>
        </w:rPr>
        <w:t>可向</w:t>
      </w:r>
      <w:r>
        <w:rPr>
          <w:rFonts w:hint="eastAsia"/>
          <w:color w:val="auto"/>
          <w:kern w:val="10"/>
          <w:sz w:val="24"/>
          <w:szCs w:val="24"/>
          <w:lang w:val="en-US" w:eastAsia="zh-CN"/>
        </w:rPr>
        <w:t>采购人</w:t>
      </w:r>
      <w:r>
        <w:rPr>
          <w:rFonts w:hint="eastAsia"/>
          <w:color w:val="auto"/>
          <w:kern w:val="10"/>
          <w:sz w:val="24"/>
          <w:szCs w:val="24"/>
          <w:lang w:eastAsia="zh-CN"/>
        </w:rPr>
        <w:t>书面申请，双方协商处理。</w:t>
      </w:r>
    </w:p>
    <w:p w14:paraId="51F09DCF">
      <w:pPr>
        <w:keepNext w:val="0"/>
        <w:keepLines w:val="0"/>
        <w:pageBreakBefore w:val="0"/>
        <w:kinsoku/>
        <w:wordWrap/>
        <w:overflowPunct/>
        <w:topLinePunct w:val="0"/>
        <w:autoSpaceDE/>
        <w:autoSpaceDN/>
        <w:bidi w:val="0"/>
        <w:adjustRightInd/>
        <w:spacing w:line="360" w:lineRule="auto"/>
        <w:textAlignment w:val="baseline"/>
        <w:rPr>
          <w:rFonts w:ascii="宋体" w:hAnsi="宋体"/>
          <w:b/>
          <w:bCs/>
          <w:color w:val="auto"/>
          <w:sz w:val="24"/>
          <w:szCs w:val="24"/>
        </w:rPr>
      </w:pPr>
      <w:r>
        <w:rPr>
          <w:rFonts w:hint="eastAsia" w:ascii="宋体" w:hAnsi="宋体"/>
          <w:b/>
          <w:bCs/>
          <w:color w:val="auto"/>
          <w:sz w:val="24"/>
          <w:szCs w:val="24"/>
        </w:rPr>
        <w:t>五、违约责任</w:t>
      </w:r>
    </w:p>
    <w:p w14:paraId="5552B04F">
      <w:pPr>
        <w:keepNext w:val="0"/>
        <w:keepLines w:val="0"/>
        <w:pageBreakBefore w:val="0"/>
        <w:kinsoku/>
        <w:wordWrap/>
        <w:overflowPunct/>
        <w:topLinePunct w:val="0"/>
        <w:autoSpaceDE/>
        <w:autoSpaceDN/>
        <w:bidi w:val="0"/>
        <w:adjustRightInd/>
        <w:spacing w:line="360" w:lineRule="auto"/>
        <w:ind w:firstLine="472" w:firstLineChars="197"/>
        <w:textAlignment w:val="baseline"/>
        <w:rPr>
          <w:rFonts w:ascii="宋体" w:hAnsi="宋体"/>
          <w:color w:val="auto"/>
          <w:sz w:val="24"/>
          <w:szCs w:val="24"/>
          <w:highlight w:val="none"/>
        </w:rPr>
      </w:pPr>
      <w:r>
        <w:rPr>
          <w:rFonts w:hint="eastAsia"/>
          <w:color w:val="auto"/>
          <w:kern w:val="10"/>
          <w:sz w:val="24"/>
          <w:szCs w:val="24"/>
          <w:highlight w:val="none"/>
        </w:rPr>
        <w:t>（一）</w:t>
      </w:r>
      <w:r>
        <w:rPr>
          <w:rFonts w:hint="eastAsia"/>
          <w:color w:val="auto"/>
          <w:kern w:val="10"/>
          <w:sz w:val="24"/>
          <w:szCs w:val="24"/>
          <w:highlight w:val="none"/>
          <w:lang w:val="en-US" w:eastAsia="zh-CN"/>
        </w:rPr>
        <w:t>采购人</w:t>
      </w:r>
      <w:r>
        <w:rPr>
          <w:rFonts w:hint="eastAsia" w:ascii="宋体" w:hAnsi="宋体"/>
          <w:color w:val="auto"/>
          <w:sz w:val="24"/>
          <w:szCs w:val="24"/>
          <w:highlight w:val="none"/>
        </w:rPr>
        <w:t>应在收到中标</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rPr>
        <w:t>正规有效的发票及付款资料的</w:t>
      </w:r>
      <w:r>
        <w:rPr>
          <w:rFonts w:hint="eastAsia" w:ascii="宋体" w:hAnsi="宋体"/>
          <w:color w:val="auto"/>
          <w:sz w:val="24"/>
          <w:szCs w:val="24"/>
          <w:highlight w:val="none"/>
          <w:lang w:val="en-US" w:eastAsia="zh-CN"/>
        </w:rPr>
        <w:t>60</w:t>
      </w:r>
      <w:r>
        <w:rPr>
          <w:rFonts w:hint="eastAsia" w:ascii="宋体" w:hAnsi="宋体"/>
          <w:color w:val="auto"/>
          <w:sz w:val="24"/>
          <w:szCs w:val="24"/>
          <w:highlight w:val="none"/>
        </w:rPr>
        <w:t>个工作日内支付</w:t>
      </w:r>
      <w:r>
        <w:rPr>
          <w:rFonts w:hint="eastAsia" w:ascii="宋体" w:hAnsi="宋体"/>
          <w:color w:val="auto"/>
          <w:sz w:val="24"/>
          <w:szCs w:val="24"/>
          <w:highlight w:val="none"/>
          <w:lang w:eastAsia="zh-CN"/>
        </w:rPr>
        <w:t>项目款项</w:t>
      </w:r>
      <w:r>
        <w:rPr>
          <w:rFonts w:hint="eastAsia" w:ascii="宋体" w:hAnsi="宋体"/>
          <w:color w:val="auto"/>
          <w:sz w:val="24"/>
          <w:szCs w:val="24"/>
          <w:highlight w:val="none"/>
        </w:rPr>
        <w:t>，每延迟一天，则按应支付金额的</w:t>
      </w:r>
      <w:r>
        <w:rPr>
          <w:rFonts w:hint="eastAsia" w:ascii="宋体" w:hAnsi="宋体"/>
          <w:color w:val="auto"/>
          <w:sz w:val="24"/>
          <w:szCs w:val="24"/>
          <w:highlight w:val="none"/>
          <w:lang w:val="en-US" w:eastAsia="zh-CN"/>
        </w:rPr>
        <w:t>千</w:t>
      </w:r>
      <w:r>
        <w:rPr>
          <w:rFonts w:hint="eastAsia" w:ascii="宋体" w:hAnsi="宋体"/>
          <w:color w:val="auto"/>
          <w:sz w:val="24"/>
          <w:szCs w:val="24"/>
          <w:highlight w:val="none"/>
        </w:rPr>
        <w:t>分之三作为违约金支付给中标人。</w:t>
      </w:r>
    </w:p>
    <w:p w14:paraId="2CF305B7">
      <w:pPr>
        <w:keepNext w:val="0"/>
        <w:keepLines w:val="0"/>
        <w:pageBreakBefore w:val="0"/>
        <w:kinsoku/>
        <w:wordWrap/>
        <w:overflowPunct/>
        <w:topLinePunct w:val="0"/>
        <w:autoSpaceDE/>
        <w:autoSpaceDN/>
        <w:bidi w:val="0"/>
        <w:adjustRightInd/>
        <w:spacing w:line="360" w:lineRule="auto"/>
        <w:ind w:firstLine="472" w:firstLineChars="197"/>
        <w:textAlignment w:val="baseline"/>
        <w:rPr>
          <w:color w:val="auto"/>
          <w:kern w:val="10"/>
          <w:sz w:val="24"/>
          <w:szCs w:val="24"/>
        </w:rPr>
      </w:pPr>
      <w:r>
        <w:rPr>
          <w:rFonts w:hint="eastAsia"/>
          <w:color w:val="auto"/>
          <w:kern w:val="10"/>
          <w:sz w:val="24"/>
          <w:szCs w:val="24"/>
        </w:rPr>
        <w:t>（二）中标</w:t>
      </w:r>
      <w:r>
        <w:rPr>
          <w:rFonts w:hint="eastAsia"/>
          <w:color w:val="auto"/>
          <w:kern w:val="10"/>
          <w:sz w:val="24"/>
          <w:szCs w:val="24"/>
          <w:lang w:val="en-US" w:eastAsia="zh-CN"/>
        </w:rPr>
        <w:t>人</w:t>
      </w:r>
      <w:r>
        <w:rPr>
          <w:rFonts w:hint="eastAsia"/>
          <w:color w:val="auto"/>
          <w:kern w:val="10"/>
          <w:sz w:val="24"/>
          <w:szCs w:val="24"/>
        </w:rPr>
        <w:t>因</w:t>
      </w:r>
      <w:r>
        <w:rPr>
          <w:rFonts w:hint="eastAsia"/>
          <w:color w:val="auto"/>
          <w:kern w:val="10"/>
          <w:sz w:val="24"/>
          <w:szCs w:val="24"/>
          <w:lang w:val="en-US" w:eastAsia="zh-CN"/>
        </w:rPr>
        <w:t>货物</w:t>
      </w:r>
      <w:r>
        <w:rPr>
          <w:rFonts w:hint="eastAsia"/>
          <w:color w:val="auto"/>
          <w:kern w:val="10"/>
          <w:sz w:val="24"/>
          <w:szCs w:val="24"/>
        </w:rPr>
        <w:t>质量达不到合同规定的合格标准，应负责整改，直至达到合格标准为止，费用由中标</w:t>
      </w:r>
      <w:r>
        <w:rPr>
          <w:rFonts w:hint="eastAsia"/>
          <w:color w:val="auto"/>
          <w:kern w:val="10"/>
          <w:sz w:val="24"/>
          <w:szCs w:val="24"/>
          <w:lang w:val="en-US" w:eastAsia="zh-CN"/>
        </w:rPr>
        <w:t>人</w:t>
      </w:r>
      <w:r>
        <w:rPr>
          <w:rFonts w:hint="eastAsia"/>
          <w:color w:val="auto"/>
          <w:kern w:val="10"/>
          <w:sz w:val="24"/>
          <w:szCs w:val="24"/>
        </w:rPr>
        <w:t>自行承担。</w:t>
      </w:r>
    </w:p>
    <w:p w14:paraId="0DEACE92">
      <w:pPr>
        <w:keepNext w:val="0"/>
        <w:keepLines w:val="0"/>
        <w:pageBreakBefore w:val="0"/>
        <w:kinsoku/>
        <w:wordWrap/>
        <w:overflowPunct/>
        <w:topLinePunct w:val="0"/>
        <w:autoSpaceDE/>
        <w:autoSpaceDN/>
        <w:bidi w:val="0"/>
        <w:adjustRightInd/>
        <w:spacing w:line="360" w:lineRule="auto"/>
        <w:ind w:firstLine="472" w:firstLineChars="197"/>
        <w:textAlignment w:val="baseline"/>
        <w:rPr>
          <w:rFonts w:ascii="宋体" w:hAnsi="宋体"/>
          <w:color w:val="auto"/>
          <w:sz w:val="24"/>
          <w:szCs w:val="24"/>
          <w:highlight w:val="none"/>
        </w:rPr>
      </w:pPr>
      <w:r>
        <w:rPr>
          <w:rFonts w:hint="eastAsia"/>
          <w:color w:val="auto"/>
          <w:kern w:val="10"/>
          <w:sz w:val="24"/>
          <w:szCs w:val="24"/>
          <w:highlight w:val="none"/>
        </w:rPr>
        <w:t>（三）中标</w:t>
      </w:r>
      <w:r>
        <w:rPr>
          <w:rFonts w:hint="eastAsia"/>
          <w:color w:val="auto"/>
          <w:kern w:val="10"/>
          <w:sz w:val="24"/>
          <w:szCs w:val="24"/>
          <w:highlight w:val="none"/>
          <w:lang w:val="en-US" w:eastAsia="zh-CN"/>
        </w:rPr>
        <w:t>人</w:t>
      </w:r>
      <w:r>
        <w:rPr>
          <w:rFonts w:hint="eastAsia"/>
          <w:color w:val="auto"/>
          <w:kern w:val="10"/>
          <w:sz w:val="24"/>
          <w:szCs w:val="24"/>
          <w:highlight w:val="none"/>
        </w:rPr>
        <w:t>未在合同规定的时间完成</w:t>
      </w:r>
      <w:r>
        <w:rPr>
          <w:rFonts w:hint="eastAsia"/>
          <w:color w:val="auto"/>
          <w:kern w:val="10"/>
          <w:sz w:val="24"/>
          <w:szCs w:val="24"/>
          <w:highlight w:val="none"/>
          <w:lang w:val="en-US" w:eastAsia="zh-CN"/>
        </w:rPr>
        <w:t>交付</w:t>
      </w:r>
      <w:r>
        <w:rPr>
          <w:rFonts w:hint="eastAsia"/>
          <w:color w:val="auto"/>
          <w:kern w:val="10"/>
          <w:sz w:val="24"/>
          <w:szCs w:val="24"/>
          <w:highlight w:val="none"/>
        </w:rPr>
        <w:t>，每延误一天，按合同金额的</w:t>
      </w:r>
      <w:r>
        <w:rPr>
          <w:rFonts w:hint="eastAsia"/>
          <w:color w:val="auto"/>
          <w:kern w:val="10"/>
          <w:sz w:val="24"/>
          <w:szCs w:val="24"/>
          <w:highlight w:val="none"/>
          <w:lang w:val="en-US" w:eastAsia="zh-CN"/>
        </w:rPr>
        <w:t>千</w:t>
      </w:r>
      <w:r>
        <w:rPr>
          <w:rFonts w:hint="eastAsia"/>
          <w:color w:val="auto"/>
          <w:kern w:val="10"/>
          <w:sz w:val="24"/>
          <w:szCs w:val="24"/>
          <w:highlight w:val="none"/>
        </w:rPr>
        <w:t>分之三作为违约金，由</w:t>
      </w:r>
      <w:r>
        <w:rPr>
          <w:rFonts w:hint="eastAsia"/>
          <w:color w:val="auto"/>
          <w:kern w:val="10"/>
          <w:sz w:val="24"/>
          <w:szCs w:val="24"/>
          <w:highlight w:val="none"/>
          <w:lang w:val="en-US" w:eastAsia="zh-CN"/>
        </w:rPr>
        <w:t>采购人</w:t>
      </w:r>
      <w:r>
        <w:rPr>
          <w:rFonts w:hint="eastAsia"/>
          <w:color w:val="auto"/>
          <w:kern w:val="10"/>
          <w:sz w:val="24"/>
          <w:szCs w:val="24"/>
          <w:highlight w:val="none"/>
        </w:rPr>
        <w:t>在应付</w:t>
      </w:r>
      <w:r>
        <w:rPr>
          <w:rFonts w:hint="eastAsia"/>
          <w:color w:val="auto"/>
          <w:kern w:val="10"/>
          <w:sz w:val="24"/>
          <w:szCs w:val="24"/>
          <w:highlight w:val="none"/>
          <w:lang w:val="en-US" w:eastAsia="zh-CN"/>
        </w:rPr>
        <w:t>货款</w:t>
      </w:r>
      <w:r>
        <w:rPr>
          <w:rFonts w:hint="eastAsia"/>
          <w:color w:val="auto"/>
          <w:kern w:val="10"/>
          <w:sz w:val="24"/>
          <w:szCs w:val="24"/>
          <w:highlight w:val="none"/>
        </w:rPr>
        <w:t>中扣除。</w:t>
      </w:r>
    </w:p>
    <w:p w14:paraId="665A4C55">
      <w:pPr>
        <w:keepNext w:val="0"/>
        <w:keepLines w:val="0"/>
        <w:pageBreakBefore w:val="0"/>
        <w:kinsoku/>
        <w:wordWrap/>
        <w:overflowPunct/>
        <w:topLinePunct w:val="0"/>
        <w:autoSpaceDE/>
        <w:autoSpaceDN/>
        <w:bidi w:val="0"/>
        <w:adjustRightInd/>
        <w:spacing w:line="360" w:lineRule="auto"/>
        <w:textAlignment w:val="baseline"/>
        <w:rPr>
          <w:rStyle w:val="14"/>
          <w:rFonts w:ascii="宋体" w:hAnsi="宋体"/>
          <w:color w:val="auto"/>
          <w:sz w:val="24"/>
          <w:szCs w:val="24"/>
        </w:rPr>
      </w:pPr>
      <w:r>
        <w:rPr>
          <w:rStyle w:val="14"/>
          <w:rFonts w:hint="eastAsia" w:ascii="宋体" w:hAnsi="宋体" w:cs="宋体"/>
          <w:b/>
          <w:bCs/>
          <w:color w:val="auto"/>
          <w:sz w:val="24"/>
          <w:szCs w:val="24"/>
        </w:rPr>
        <w:t>六</w:t>
      </w:r>
      <w:r>
        <w:rPr>
          <w:rStyle w:val="14"/>
          <w:rFonts w:ascii="宋体" w:hAnsi="宋体" w:cs="宋体"/>
          <w:b/>
          <w:bCs/>
          <w:color w:val="auto"/>
          <w:sz w:val="24"/>
          <w:szCs w:val="24"/>
        </w:rPr>
        <w:t>、投标人资格要求</w:t>
      </w:r>
    </w:p>
    <w:p w14:paraId="16EBFBF7">
      <w:pPr>
        <w:numPr>
          <w:ilvl w:val="0"/>
          <w:numId w:val="1"/>
        </w:numPr>
        <w:tabs>
          <w:tab w:val="left" w:pos="6150"/>
        </w:tabs>
        <w:spacing w:line="360" w:lineRule="auto"/>
        <w:ind w:left="20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投标人须具有独立承担民事责任的能力，具备履行合同相应能力，营业范围与本次招标项目相适应。【</w:t>
      </w:r>
      <w:r>
        <w:rPr>
          <w:rFonts w:hint="eastAsia" w:ascii="宋体" w:hAnsi="宋体" w:eastAsia="宋体" w:cs="宋体"/>
          <w:color w:val="auto"/>
          <w:sz w:val="24"/>
          <w:szCs w:val="24"/>
          <w:highlight w:val="none"/>
          <w:u w:val="single"/>
        </w:rPr>
        <w:t>报名资料</w:t>
      </w:r>
      <w:r>
        <w:rPr>
          <w:rFonts w:hint="eastAsia" w:ascii="宋体" w:hAnsi="宋体" w:eastAsia="宋体" w:cs="宋体"/>
          <w:b/>
          <w:bCs/>
          <w:color w:val="auto"/>
          <w:sz w:val="24"/>
          <w:szCs w:val="24"/>
          <w:highlight w:val="none"/>
          <w:u w:val="single"/>
        </w:rPr>
        <w:t>必须</w:t>
      </w:r>
      <w:r>
        <w:rPr>
          <w:rFonts w:hint="eastAsia" w:ascii="宋体" w:hAnsi="宋体" w:eastAsia="宋体" w:cs="宋体"/>
          <w:color w:val="auto"/>
          <w:sz w:val="24"/>
          <w:szCs w:val="24"/>
          <w:highlight w:val="none"/>
          <w:u w:val="single"/>
        </w:rPr>
        <w:t>提供：营业执照复印件（标注出与本次招标项目相符合的经营范围）</w:t>
      </w:r>
      <w:r>
        <w:rPr>
          <w:rFonts w:hint="eastAsia" w:ascii="宋体" w:hAnsi="宋体" w:eastAsia="宋体" w:cs="宋体"/>
          <w:color w:val="auto"/>
          <w:sz w:val="24"/>
          <w:szCs w:val="24"/>
          <w:highlight w:val="none"/>
        </w:rPr>
        <w:t>】</w:t>
      </w:r>
    </w:p>
    <w:p w14:paraId="2EE8AAA7">
      <w:pPr>
        <w:numPr>
          <w:ilvl w:val="0"/>
          <w:numId w:val="1"/>
        </w:numPr>
        <w:tabs>
          <w:tab w:val="left" w:pos="6150"/>
        </w:tabs>
        <w:spacing w:line="360" w:lineRule="auto"/>
        <w:ind w:left="20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提供法定代表人身份证明书、法定代表人授权委托书。【</w:t>
      </w:r>
      <w:r>
        <w:rPr>
          <w:rFonts w:hint="eastAsia" w:ascii="宋体" w:hAnsi="宋体" w:eastAsia="宋体" w:cs="宋体"/>
          <w:color w:val="auto"/>
          <w:sz w:val="24"/>
          <w:szCs w:val="24"/>
          <w:highlight w:val="none"/>
          <w:u w:val="single"/>
        </w:rPr>
        <w:t>报名资料</w:t>
      </w:r>
      <w:r>
        <w:rPr>
          <w:rFonts w:hint="eastAsia" w:ascii="宋体" w:hAnsi="宋体" w:eastAsia="宋体" w:cs="宋体"/>
          <w:b/>
          <w:bCs/>
          <w:color w:val="auto"/>
          <w:sz w:val="24"/>
          <w:szCs w:val="24"/>
          <w:highlight w:val="none"/>
          <w:u w:val="single"/>
        </w:rPr>
        <w:t>必须</w:t>
      </w:r>
      <w:r>
        <w:rPr>
          <w:rFonts w:hint="eastAsia" w:ascii="宋体" w:hAnsi="宋体" w:eastAsia="宋体" w:cs="宋体"/>
          <w:color w:val="auto"/>
          <w:sz w:val="24"/>
          <w:szCs w:val="24"/>
          <w:highlight w:val="none"/>
          <w:u w:val="single"/>
        </w:rPr>
        <w:t>提供：法定代表人身份证明书、法定代表人授权委托书（附件1）</w:t>
      </w:r>
      <w:r>
        <w:rPr>
          <w:rFonts w:hint="eastAsia" w:ascii="宋体" w:hAnsi="宋体" w:eastAsia="宋体" w:cs="宋体"/>
          <w:color w:val="auto"/>
          <w:sz w:val="24"/>
          <w:szCs w:val="24"/>
          <w:highlight w:val="none"/>
        </w:rPr>
        <w:t>。】</w:t>
      </w:r>
    </w:p>
    <w:p w14:paraId="7F666687">
      <w:pPr>
        <w:numPr>
          <w:ilvl w:val="0"/>
          <w:numId w:val="1"/>
        </w:numPr>
        <w:tabs>
          <w:tab w:val="left" w:pos="6150"/>
        </w:tabs>
        <w:spacing w:line="360" w:lineRule="auto"/>
        <w:ind w:left="20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具有良好的商业信誉，前</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年内，在参加政府采购活动及经营活动中没有重大违法记录。【</w:t>
      </w:r>
      <w:r>
        <w:rPr>
          <w:rFonts w:hint="eastAsia" w:ascii="宋体" w:hAnsi="宋体" w:eastAsia="宋体" w:cs="宋体"/>
          <w:color w:val="auto"/>
          <w:sz w:val="24"/>
          <w:szCs w:val="24"/>
          <w:highlight w:val="none"/>
          <w:u w:val="single"/>
        </w:rPr>
        <w:t>报名资料</w:t>
      </w:r>
      <w:r>
        <w:rPr>
          <w:rFonts w:hint="eastAsia" w:ascii="宋体" w:hAnsi="宋体" w:eastAsia="宋体" w:cs="宋体"/>
          <w:b/>
          <w:bCs/>
          <w:color w:val="auto"/>
          <w:sz w:val="24"/>
          <w:szCs w:val="24"/>
          <w:highlight w:val="none"/>
          <w:u w:val="single"/>
        </w:rPr>
        <w:t>必须</w:t>
      </w:r>
      <w:r>
        <w:rPr>
          <w:rFonts w:hint="eastAsia" w:ascii="宋体" w:hAnsi="宋体" w:eastAsia="宋体" w:cs="宋体"/>
          <w:color w:val="auto"/>
          <w:sz w:val="24"/>
          <w:szCs w:val="24"/>
          <w:highlight w:val="none"/>
          <w:u w:val="single"/>
        </w:rPr>
        <w:t>提供：投标函（附件2）</w:t>
      </w:r>
      <w:r>
        <w:rPr>
          <w:rFonts w:hint="eastAsia" w:ascii="宋体" w:hAnsi="宋体" w:eastAsia="宋体" w:cs="宋体"/>
          <w:color w:val="auto"/>
          <w:sz w:val="24"/>
          <w:szCs w:val="24"/>
          <w:highlight w:val="none"/>
        </w:rPr>
        <w:t>】</w:t>
      </w:r>
    </w:p>
    <w:p w14:paraId="02D7FC33">
      <w:pPr>
        <w:numPr>
          <w:ilvl w:val="0"/>
          <w:numId w:val="1"/>
        </w:numPr>
        <w:tabs>
          <w:tab w:val="left" w:pos="6150"/>
        </w:tabs>
        <w:spacing w:line="360" w:lineRule="auto"/>
        <w:ind w:left="200" w:leftChars="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p w14:paraId="5CD1AE40">
      <w:pPr>
        <w:keepNext w:val="0"/>
        <w:keepLines w:val="0"/>
        <w:pageBreakBefore w:val="0"/>
        <w:kinsoku/>
        <w:wordWrap/>
        <w:overflowPunct/>
        <w:topLinePunct w:val="0"/>
        <w:autoSpaceDE/>
        <w:autoSpaceDN/>
        <w:bidi w:val="0"/>
        <w:adjustRightInd/>
        <w:spacing w:line="360" w:lineRule="auto"/>
        <w:jc w:val="left"/>
        <w:textAlignment w:val="baseline"/>
        <w:rPr>
          <w:rStyle w:val="14"/>
          <w:rFonts w:ascii="宋体" w:hAnsi="宋体" w:cs="宋体"/>
          <w:b/>
          <w:bCs/>
          <w:color w:val="auto"/>
          <w:sz w:val="24"/>
          <w:szCs w:val="24"/>
        </w:rPr>
      </w:pPr>
      <w:r>
        <w:rPr>
          <w:rStyle w:val="14"/>
          <w:rFonts w:hint="eastAsia" w:ascii="宋体" w:hAnsi="宋体" w:cs="宋体"/>
          <w:b/>
          <w:bCs/>
          <w:color w:val="auto"/>
          <w:sz w:val="24"/>
          <w:szCs w:val="24"/>
        </w:rPr>
        <w:t>七</w:t>
      </w:r>
      <w:r>
        <w:rPr>
          <w:rStyle w:val="14"/>
          <w:rFonts w:ascii="宋体" w:hAnsi="宋体" w:cs="宋体"/>
          <w:b/>
          <w:bCs/>
          <w:color w:val="auto"/>
          <w:sz w:val="24"/>
          <w:szCs w:val="24"/>
        </w:rPr>
        <w:t>、投标须知</w:t>
      </w:r>
    </w:p>
    <w:p w14:paraId="45D399E3">
      <w:pPr>
        <w:numPr>
          <w:ilvl w:val="0"/>
          <w:numId w:val="2"/>
        </w:numPr>
        <w:spacing w:line="360" w:lineRule="auto"/>
        <w:ind w:left="-20" w:leftChars="0" w:firstLine="420" w:firstLineChars="0"/>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shd w:val="clear" w:color="auto" w:fill="FFFFFF"/>
        </w:rPr>
        <w:t>投标费用</w:t>
      </w:r>
      <w:r>
        <w:rPr>
          <w:rFonts w:hint="eastAsia" w:ascii="宋体" w:hAnsi="宋体" w:eastAsia="宋体" w:cs="宋体"/>
          <w:b/>
          <w:bCs/>
          <w:color w:val="auto"/>
          <w:sz w:val="24"/>
          <w:szCs w:val="24"/>
          <w:shd w:val="clear" w:color="auto" w:fill="FFFFFF"/>
          <w:lang w:val="en-US" w:eastAsia="zh-CN"/>
        </w:rPr>
        <w:t>及招标文件获取</w:t>
      </w:r>
      <w:r>
        <w:rPr>
          <w:rFonts w:hint="eastAsia" w:ascii="宋体" w:hAnsi="宋体" w:eastAsia="宋体" w:cs="宋体"/>
          <w:b/>
          <w:bCs/>
          <w:color w:val="auto"/>
          <w:sz w:val="24"/>
          <w:szCs w:val="24"/>
          <w:shd w:val="clear" w:color="auto" w:fill="FFFFFF"/>
        </w:rPr>
        <w:t>：</w:t>
      </w:r>
      <w:r>
        <w:rPr>
          <w:rFonts w:hint="eastAsia" w:ascii="宋体" w:hAnsi="宋体" w:eastAsia="宋体" w:cs="宋体"/>
          <w:color w:val="auto"/>
          <w:sz w:val="24"/>
          <w:szCs w:val="24"/>
          <w:shd w:val="clear" w:color="auto" w:fill="FFFFFF"/>
        </w:rPr>
        <w:t>招标文件无需购买</w:t>
      </w:r>
      <w:r>
        <w:rPr>
          <w:rFonts w:hint="eastAsia" w:ascii="宋体" w:hAnsi="宋体" w:eastAsia="宋体" w:cs="宋体"/>
          <w:color w:val="auto"/>
          <w:sz w:val="24"/>
          <w:szCs w:val="24"/>
          <w:shd w:val="clear" w:color="auto" w:fill="FFFFFF"/>
          <w:lang w:eastAsia="zh-CN"/>
        </w:rPr>
        <w:t>，</w:t>
      </w:r>
      <w:r>
        <w:rPr>
          <w:rFonts w:hint="eastAsia" w:ascii="宋体" w:hAnsi="宋体" w:eastAsia="宋体" w:cs="宋体"/>
          <w:color w:val="auto"/>
          <w:sz w:val="24"/>
          <w:szCs w:val="24"/>
          <w:shd w:val="clear" w:color="auto" w:fill="FFFFFF"/>
        </w:rPr>
        <w:t>各投标人自行在重医</w:t>
      </w:r>
      <w:r>
        <w:rPr>
          <w:rFonts w:hint="eastAsia" w:ascii="宋体" w:hAnsi="宋体" w:eastAsia="宋体" w:cs="宋体"/>
          <w:color w:val="auto"/>
          <w:sz w:val="24"/>
          <w:szCs w:val="24"/>
          <w:shd w:val="clear" w:color="auto" w:fill="FFFFFF"/>
          <w:lang w:val="en-US" w:eastAsia="zh-CN"/>
        </w:rPr>
        <w:t>附</w:t>
      </w:r>
      <w:r>
        <w:rPr>
          <w:rFonts w:hint="eastAsia" w:ascii="宋体" w:hAnsi="宋体" w:eastAsia="宋体" w:cs="宋体"/>
          <w:color w:val="auto"/>
          <w:sz w:val="24"/>
          <w:szCs w:val="24"/>
          <w:shd w:val="clear" w:color="auto" w:fill="FFFFFF"/>
        </w:rPr>
        <w:t>一院官网下载，并承担投标文件编制与递交所发生的一切费用，在任何情况下，招标单位对上述费用均不承担任何责任。</w:t>
      </w:r>
    </w:p>
    <w:p w14:paraId="3C149B88">
      <w:pPr>
        <w:numPr>
          <w:ilvl w:val="0"/>
          <w:numId w:val="2"/>
        </w:numPr>
        <w:spacing w:line="360" w:lineRule="auto"/>
        <w:ind w:left="-20" w:leftChars="0" w:firstLine="420" w:firstLineChars="0"/>
        <w:rPr>
          <w:rFonts w:hint="eastAsia" w:ascii="宋体" w:hAnsi="宋体" w:eastAsia="宋体" w:cs="宋体"/>
          <w:b/>
          <w:bCs/>
          <w:color w:val="auto"/>
          <w:sz w:val="24"/>
          <w:szCs w:val="24"/>
          <w:shd w:val="clear" w:color="auto" w:fill="FFFFFF"/>
        </w:rPr>
      </w:pPr>
      <w:r>
        <w:rPr>
          <w:rFonts w:hint="eastAsia" w:ascii="宋体" w:hAnsi="宋体" w:eastAsia="宋体" w:cs="宋体"/>
          <w:b/>
          <w:bCs/>
          <w:color w:val="auto"/>
          <w:sz w:val="24"/>
          <w:szCs w:val="24"/>
          <w:shd w:val="clear" w:color="auto" w:fill="FFFFFF"/>
        </w:rPr>
        <w:t>投标文件的编制：</w:t>
      </w:r>
    </w:p>
    <w:p w14:paraId="7CFBF142">
      <w:pPr>
        <w:numPr>
          <w:ilvl w:val="0"/>
          <w:numId w:val="3"/>
        </w:numPr>
        <w:spacing w:line="360" w:lineRule="auto"/>
        <w:ind w:left="0" w:leftChars="0" w:firstLine="400" w:firstLineChars="0"/>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shd w:val="clear" w:color="auto" w:fill="FFFFFF"/>
        </w:rPr>
        <w:t>投标文件</w:t>
      </w:r>
      <w:r>
        <w:rPr>
          <w:rFonts w:hint="eastAsia" w:ascii="宋体" w:hAnsi="宋体" w:eastAsia="宋体" w:cs="宋体"/>
          <w:b/>
          <w:bCs/>
          <w:color w:val="auto"/>
          <w:sz w:val="24"/>
          <w:szCs w:val="24"/>
          <w:shd w:val="clear" w:color="auto" w:fill="FFFFFF"/>
          <w:lang w:val="en-US" w:eastAsia="zh-CN"/>
        </w:rPr>
        <w:t>的组成</w:t>
      </w:r>
      <w:r>
        <w:rPr>
          <w:rFonts w:hint="eastAsia" w:ascii="宋体" w:hAnsi="宋体" w:eastAsia="宋体" w:cs="宋体"/>
          <w:b/>
          <w:bCs/>
          <w:color w:val="auto"/>
          <w:sz w:val="24"/>
          <w:szCs w:val="24"/>
          <w:shd w:val="clear" w:color="auto" w:fill="FFFFFF"/>
        </w:rPr>
        <w:t>（包含但不限于）</w:t>
      </w:r>
      <w:r>
        <w:rPr>
          <w:rFonts w:hint="eastAsia" w:ascii="宋体" w:hAnsi="宋体" w:eastAsia="宋体" w:cs="宋体"/>
          <w:color w:val="auto"/>
          <w:sz w:val="24"/>
          <w:szCs w:val="24"/>
          <w:shd w:val="clear" w:color="auto" w:fill="FFFFFF"/>
        </w:rPr>
        <w:t>：</w:t>
      </w:r>
    </w:p>
    <w:p w14:paraId="3BF7BA50">
      <w:pPr>
        <w:numPr>
          <w:ilvl w:val="0"/>
          <w:numId w:val="4"/>
        </w:numPr>
        <w:spacing w:line="360" w:lineRule="auto"/>
        <w:ind w:left="0" w:leftChars="0" w:firstLine="400" w:firstLineChars="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lang w:val="en-US" w:eastAsia="zh-CN"/>
        </w:rPr>
        <w:t>封面及目录。</w:t>
      </w:r>
    </w:p>
    <w:p w14:paraId="34F8E39F">
      <w:pPr>
        <w:numPr>
          <w:ilvl w:val="0"/>
          <w:numId w:val="4"/>
        </w:numPr>
        <w:spacing w:line="360" w:lineRule="auto"/>
        <w:ind w:left="0" w:leftChars="0" w:firstLine="400" w:firstLineChars="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报价表</w:t>
      </w:r>
      <w:r>
        <w:rPr>
          <w:rFonts w:hint="eastAsia" w:ascii="宋体" w:hAnsi="宋体" w:eastAsia="宋体" w:cs="宋体"/>
          <w:color w:val="auto"/>
          <w:sz w:val="24"/>
          <w:szCs w:val="24"/>
        </w:rPr>
        <w:t>（附件3）</w:t>
      </w:r>
      <w:r>
        <w:rPr>
          <w:rFonts w:hint="eastAsia" w:ascii="宋体" w:hAnsi="宋体" w:eastAsia="宋体" w:cs="宋体"/>
          <w:color w:val="auto"/>
          <w:sz w:val="24"/>
          <w:szCs w:val="24"/>
          <w:shd w:val="clear" w:color="auto" w:fill="FFFFFF"/>
        </w:rPr>
        <w:t>。</w:t>
      </w:r>
    </w:p>
    <w:p w14:paraId="331E3E3E">
      <w:pPr>
        <w:numPr>
          <w:ilvl w:val="0"/>
          <w:numId w:val="4"/>
        </w:numPr>
        <w:spacing w:line="360" w:lineRule="auto"/>
        <w:ind w:left="0" w:leftChars="0" w:firstLine="400" w:firstLineChars="0"/>
        <w:rPr>
          <w:rFonts w:hint="eastAsia" w:ascii="宋体" w:hAnsi="宋体" w:eastAsia="宋体" w:cs="宋体"/>
          <w:color w:val="auto"/>
          <w:sz w:val="24"/>
          <w:szCs w:val="24"/>
          <w:u w:val="none"/>
          <w:shd w:val="clear" w:color="auto" w:fill="FFFFFF"/>
        </w:rPr>
      </w:pPr>
      <w:r>
        <w:rPr>
          <w:rFonts w:hint="eastAsia" w:ascii="宋体" w:hAnsi="宋体" w:eastAsia="宋体" w:cs="宋体"/>
          <w:color w:val="auto"/>
          <w:sz w:val="24"/>
          <w:szCs w:val="24"/>
          <w:shd w:val="clear" w:color="auto" w:fill="FFFFFF"/>
        </w:rPr>
        <w:t>法定代表人身份证明书、法定代表人授权委托书（附件1）</w:t>
      </w:r>
      <w:r>
        <w:rPr>
          <w:rFonts w:hint="eastAsia" w:ascii="宋体" w:hAnsi="宋体" w:eastAsia="宋体" w:cs="宋体"/>
          <w:color w:val="auto"/>
          <w:sz w:val="24"/>
          <w:szCs w:val="24"/>
          <w:u w:val="none"/>
          <w:shd w:val="clear" w:color="auto" w:fill="FFFFFF"/>
        </w:rPr>
        <w:t>。</w:t>
      </w:r>
      <w:r>
        <w:rPr>
          <w:rFonts w:hint="eastAsia" w:ascii="宋体" w:hAnsi="宋体" w:eastAsia="宋体" w:cs="宋体"/>
          <w:color w:val="auto"/>
          <w:sz w:val="24"/>
          <w:szCs w:val="24"/>
          <w:shd w:val="clear" w:color="auto" w:fill="FFFFFF"/>
          <w:lang w:eastAsia="zh-CN"/>
        </w:rPr>
        <w:t>（</w:t>
      </w:r>
      <w:r>
        <w:rPr>
          <w:rFonts w:hint="eastAsia" w:ascii="宋体" w:hAnsi="宋体" w:eastAsia="宋体" w:cs="宋体"/>
          <w:color w:val="auto"/>
          <w:sz w:val="24"/>
          <w:szCs w:val="24"/>
          <w:u w:val="none"/>
          <w:shd w:val="clear" w:color="auto" w:fill="FFFFFF"/>
        </w:rPr>
        <w:t>被授权人必须为</w:t>
      </w:r>
      <w:r>
        <w:rPr>
          <w:rFonts w:hint="eastAsia" w:ascii="宋体" w:hAnsi="宋体" w:eastAsia="宋体" w:cs="宋体"/>
          <w:color w:val="auto"/>
          <w:sz w:val="24"/>
          <w:szCs w:val="24"/>
          <w:u w:val="none"/>
          <w:lang w:val="en-US" w:eastAsia="zh-CN"/>
        </w:rPr>
        <w:t>投标单位的</w:t>
      </w:r>
      <w:r>
        <w:rPr>
          <w:rFonts w:hint="eastAsia" w:ascii="宋体" w:hAnsi="宋体" w:eastAsia="宋体" w:cs="宋体"/>
          <w:color w:val="auto"/>
          <w:sz w:val="24"/>
          <w:szCs w:val="24"/>
          <w:u w:val="none"/>
        </w:rPr>
        <w:t>在职员工</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并提供投标单位购买的社保证明作为证明</w:t>
      </w:r>
      <w:r>
        <w:rPr>
          <w:rFonts w:hint="eastAsia" w:ascii="宋体" w:hAnsi="宋体" w:eastAsia="宋体" w:cs="宋体"/>
          <w:color w:val="auto"/>
          <w:sz w:val="24"/>
          <w:szCs w:val="24"/>
          <w:shd w:val="clear" w:color="auto" w:fill="FFFFFF"/>
          <w:lang w:eastAsia="zh-CN"/>
        </w:rPr>
        <w:t>）</w:t>
      </w:r>
    </w:p>
    <w:p w14:paraId="510D6CFE">
      <w:pPr>
        <w:numPr>
          <w:ilvl w:val="0"/>
          <w:numId w:val="4"/>
        </w:numPr>
        <w:spacing w:line="360" w:lineRule="auto"/>
        <w:ind w:left="0" w:leftChars="0" w:firstLine="400" w:firstLineChars="0"/>
        <w:rPr>
          <w:rFonts w:hint="eastAsia" w:ascii="宋体" w:hAnsi="宋体" w:eastAsia="宋体" w:cs="宋体"/>
          <w:color w:val="auto"/>
          <w:sz w:val="24"/>
          <w:szCs w:val="24"/>
          <w:u w:val="none"/>
          <w:shd w:val="clear" w:color="auto" w:fill="FFFFFF"/>
        </w:rPr>
      </w:pPr>
      <w:r>
        <w:rPr>
          <w:rFonts w:hint="eastAsia" w:ascii="宋体" w:hAnsi="宋体" w:eastAsia="宋体" w:cs="宋体"/>
          <w:color w:val="auto"/>
          <w:sz w:val="24"/>
          <w:szCs w:val="24"/>
          <w:u w:val="none"/>
          <w:shd w:val="clear" w:color="auto" w:fill="FFFFFF"/>
        </w:rPr>
        <w:t>投标函（附件2）。</w:t>
      </w:r>
      <w:r>
        <w:rPr>
          <w:rFonts w:hint="eastAsia" w:ascii="宋体" w:hAnsi="宋体" w:eastAsia="宋体" w:cs="宋体"/>
          <w:color w:val="auto"/>
          <w:sz w:val="24"/>
          <w:szCs w:val="24"/>
          <w:u w:val="none"/>
          <w:shd w:val="clear" w:color="auto" w:fill="FFFFFF"/>
          <w:lang w:eastAsia="zh-CN"/>
        </w:rPr>
        <w:t>（</w:t>
      </w:r>
      <w:r>
        <w:rPr>
          <w:rFonts w:hint="eastAsia" w:ascii="宋体" w:hAnsi="宋体" w:eastAsia="宋体" w:cs="宋体"/>
          <w:color w:val="auto"/>
          <w:sz w:val="24"/>
          <w:szCs w:val="24"/>
          <w:u w:val="none"/>
          <w:shd w:val="clear" w:color="auto" w:fill="FFFFFF"/>
        </w:rPr>
        <w:t>实质性响应本招标文件内容</w:t>
      </w:r>
      <w:r>
        <w:rPr>
          <w:rFonts w:hint="eastAsia" w:ascii="宋体" w:hAnsi="宋体" w:eastAsia="宋体" w:cs="宋体"/>
          <w:color w:val="auto"/>
          <w:sz w:val="24"/>
          <w:szCs w:val="24"/>
          <w:u w:val="none"/>
          <w:shd w:val="clear" w:color="auto" w:fill="FFFFFF"/>
          <w:lang w:eastAsia="zh-CN"/>
        </w:rPr>
        <w:t>）</w:t>
      </w:r>
    </w:p>
    <w:p w14:paraId="0ECE8DD5">
      <w:pPr>
        <w:numPr>
          <w:ilvl w:val="0"/>
          <w:numId w:val="4"/>
        </w:numPr>
        <w:spacing w:line="360" w:lineRule="auto"/>
        <w:ind w:left="0" w:leftChars="0" w:firstLine="400" w:firstLineChars="0"/>
        <w:rPr>
          <w:rFonts w:hint="eastAsia" w:ascii="宋体" w:hAnsi="宋体" w:eastAsia="宋体" w:cs="宋体"/>
          <w:color w:val="auto"/>
          <w:sz w:val="24"/>
          <w:szCs w:val="24"/>
          <w:u w:val="single"/>
          <w:shd w:val="clear" w:color="auto" w:fill="FFFFFF"/>
        </w:rPr>
      </w:pPr>
      <w:r>
        <w:rPr>
          <w:rFonts w:hint="eastAsia" w:ascii="宋体" w:hAnsi="宋体" w:eastAsia="宋体" w:cs="宋体"/>
          <w:color w:val="auto"/>
          <w:sz w:val="24"/>
          <w:szCs w:val="24"/>
          <w:shd w:val="clear" w:color="auto" w:fill="FFFFFF"/>
        </w:rPr>
        <w:t>“投标人资格要求”中所有资料复印件。</w:t>
      </w:r>
    </w:p>
    <w:p w14:paraId="3AC6B75E">
      <w:pPr>
        <w:numPr>
          <w:ilvl w:val="0"/>
          <w:numId w:val="4"/>
        </w:numPr>
        <w:spacing w:line="360" w:lineRule="auto"/>
        <w:ind w:left="0" w:leftChars="0" w:firstLine="400" w:firstLineChars="0"/>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其他。</w:t>
      </w:r>
    </w:p>
    <w:p w14:paraId="124B02B1">
      <w:pPr>
        <w:numPr>
          <w:ilvl w:val="0"/>
          <w:numId w:val="3"/>
        </w:numPr>
        <w:spacing w:line="360" w:lineRule="auto"/>
        <w:ind w:left="0" w:leftChars="0" w:firstLine="400" w:firstLineChars="0"/>
        <w:rPr>
          <w:rFonts w:hint="eastAsia" w:ascii="宋体" w:hAnsi="宋体" w:eastAsia="宋体" w:cs="宋体"/>
          <w:color w:val="auto"/>
          <w:sz w:val="24"/>
          <w:szCs w:val="24"/>
          <w:shd w:val="clear" w:color="auto" w:fill="auto"/>
        </w:rPr>
      </w:pPr>
      <w:r>
        <w:rPr>
          <w:rFonts w:hint="eastAsia" w:ascii="宋体" w:hAnsi="宋体" w:eastAsia="宋体" w:cs="宋体"/>
          <w:b/>
          <w:bCs/>
          <w:color w:val="auto"/>
          <w:sz w:val="24"/>
          <w:szCs w:val="24"/>
          <w:shd w:val="clear" w:color="auto" w:fill="FFFFFF"/>
        </w:rPr>
        <w:t>装订顺</w:t>
      </w:r>
      <w:r>
        <w:rPr>
          <w:rFonts w:hint="eastAsia" w:ascii="宋体" w:hAnsi="宋体" w:eastAsia="宋体" w:cs="宋体"/>
          <w:b/>
          <w:bCs/>
          <w:color w:val="auto"/>
          <w:sz w:val="24"/>
          <w:szCs w:val="24"/>
          <w:shd w:val="clear" w:color="auto" w:fill="auto"/>
        </w:rPr>
        <w:t>序：</w:t>
      </w:r>
      <w:r>
        <w:rPr>
          <w:rFonts w:hint="eastAsia" w:ascii="宋体" w:hAnsi="宋体" w:eastAsia="宋体" w:cs="宋体"/>
          <w:color w:val="auto"/>
          <w:sz w:val="24"/>
          <w:szCs w:val="24"/>
          <w:shd w:val="clear" w:color="auto" w:fill="auto"/>
        </w:rPr>
        <w:t>请按照以上顺序装订投标文件。</w:t>
      </w:r>
    </w:p>
    <w:p w14:paraId="7E3E8D4F">
      <w:pPr>
        <w:numPr>
          <w:ilvl w:val="0"/>
          <w:numId w:val="3"/>
        </w:numPr>
        <w:spacing w:line="360" w:lineRule="auto"/>
        <w:ind w:left="0" w:leftChars="0" w:firstLine="400" w:firstLineChars="0"/>
        <w:rPr>
          <w:rFonts w:hint="eastAsia" w:ascii="宋体" w:hAnsi="宋体" w:eastAsia="宋体" w:cs="宋体"/>
          <w:color w:val="auto"/>
          <w:sz w:val="24"/>
          <w:szCs w:val="24"/>
          <w:shd w:val="clear" w:color="auto" w:fill="auto"/>
        </w:rPr>
      </w:pPr>
      <w:r>
        <w:rPr>
          <w:rFonts w:hint="eastAsia" w:ascii="宋体" w:hAnsi="宋体" w:eastAsia="宋体" w:cs="宋体"/>
          <w:b/>
          <w:bCs/>
          <w:color w:val="auto"/>
          <w:sz w:val="24"/>
          <w:szCs w:val="24"/>
          <w:shd w:val="clear" w:color="auto" w:fill="auto"/>
        </w:rPr>
        <w:t>文件数量：</w:t>
      </w:r>
      <w:r>
        <w:rPr>
          <w:rFonts w:hint="eastAsia" w:ascii="宋体" w:hAnsi="宋体" w:eastAsia="宋体" w:cs="宋体"/>
          <w:color w:val="auto"/>
          <w:sz w:val="24"/>
          <w:szCs w:val="24"/>
          <w:shd w:val="clear" w:color="auto" w:fill="auto"/>
          <w:lang w:val="en-US" w:eastAsia="zh-CN"/>
        </w:rPr>
        <w:t>投标文件一式两份，正本一份，副本一份</w:t>
      </w:r>
      <w:r>
        <w:rPr>
          <w:rFonts w:hint="eastAsia" w:ascii="宋体" w:hAnsi="宋体" w:eastAsia="宋体" w:cs="宋体"/>
          <w:color w:val="auto"/>
          <w:sz w:val="24"/>
          <w:szCs w:val="24"/>
          <w:shd w:val="clear" w:color="auto" w:fill="auto"/>
        </w:rPr>
        <w:t>。</w:t>
      </w:r>
    </w:p>
    <w:p w14:paraId="3EA06BB1">
      <w:pPr>
        <w:numPr>
          <w:ilvl w:val="0"/>
          <w:numId w:val="3"/>
        </w:numPr>
        <w:spacing w:line="360" w:lineRule="auto"/>
        <w:ind w:left="0" w:leftChars="0" w:firstLine="400" w:firstLineChars="0"/>
        <w:rPr>
          <w:rFonts w:hint="eastAsia" w:ascii="宋体" w:hAnsi="宋体" w:eastAsia="宋体" w:cs="宋体"/>
          <w:color w:val="auto"/>
          <w:sz w:val="24"/>
          <w:szCs w:val="24"/>
        </w:rPr>
      </w:pPr>
      <w:r>
        <w:rPr>
          <w:rFonts w:hint="eastAsia" w:ascii="宋体" w:hAnsi="宋体" w:eastAsia="宋体" w:cs="宋体"/>
          <w:b/>
          <w:bCs/>
          <w:color w:val="auto"/>
          <w:sz w:val="24"/>
          <w:szCs w:val="24"/>
        </w:rPr>
        <w:t>文件密封：</w:t>
      </w:r>
      <w:r>
        <w:rPr>
          <w:rFonts w:hint="eastAsia" w:ascii="宋体" w:hAnsi="宋体" w:eastAsia="宋体" w:cs="宋体"/>
          <w:color w:val="auto"/>
          <w:sz w:val="24"/>
          <w:szCs w:val="24"/>
        </w:rPr>
        <w:t>所有资料均盖投标人鲜章，用文件袋或专用信封密封，并在封面写明项目名称、投标人名称等基本信息，封口处签字盖章。</w:t>
      </w:r>
    </w:p>
    <w:p w14:paraId="381CFC62">
      <w:pPr>
        <w:numPr>
          <w:ilvl w:val="0"/>
          <w:numId w:val="3"/>
        </w:numPr>
        <w:spacing w:line="360" w:lineRule="auto"/>
        <w:ind w:left="0" w:leftChars="0" w:firstLine="400" w:firstLineChars="0"/>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rPr>
        <w:t>文件递交：</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密封后于开标时递交。</w:t>
      </w:r>
    </w:p>
    <w:p w14:paraId="0104ADD8">
      <w:pPr>
        <w:numPr>
          <w:ilvl w:val="0"/>
          <w:numId w:val="3"/>
        </w:numPr>
        <w:spacing w:line="360" w:lineRule="auto"/>
        <w:ind w:left="0" w:leftChars="0" w:firstLine="400" w:firstLineChars="0"/>
        <w:rPr>
          <w:rFonts w:hint="eastAsia" w:ascii="宋体" w:hAnsi="宋体" w:eastAsia="宋体" w:cs="宋体"/>
          <w:color w:val="auto"/>
          <w:sz w:val="24"/>
          <w:szCs w:val="24"/>
        </w:rPr>
      </w:pPr>
      <w:r>
        <w:rPr>
          <w:rFonts w:hint="eastAsia" w:ascii="宋体" w:hAnsi="宋体" w:eastAsia="宋体" w:cs="宋体"/>
          <w:b/>
          <w:bCs/>
          <w:color w:val="auto"/>
          <w:sz w:val="24"/>
          <w:szCs w:val="24"/>
        </w:rPr>
        <w:t>其他：</w:t>
      </w:r>
      <w:r>
        <w:rPr>
          <w:rFonts w:hint="eastAsia" w:ascii="宋体" w:hAnsi="宋体" w:eastAsia="宋体" w:cs="宋体"/>
          <w:color w:val="auto"/>
          <w:sz w:val="24"/>
          <w:szCs w:val="24"/>
        </w:rPr>
        <w:t>投标文件原则不退还，由投标单位自行备份留底。</w:t>
      </w:r>
    </w:p>
    <w:p w14:paraId="2A2D650A">
      <w:pPr>
        <w:numPr>
          <w:ilvl w:val="0"/>
          <w:numId w:val="2"/>
        </w:numPr>
        <w:spacing w:line="360" w:lineRule="auto"/>
        <w:ind w:left="-20" w:leftChars="0" w:firstLine="420" w:firstLineChars="0"/>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shd w:val="clear" w:color="auto" w:fill="FFFFFF"/>
        </w:rPr>
        <w:t>评标方式：</w:t>
      </w:r>
      <w:r>
        <w:rPr>
          <w:rFonts w:hint="eastAsia" w:ascii="宋体" w:hAnsi="宋体" w:eastAsia="宋体" w:cs="宋体"/>
          <w:color w:val="auto"/>
          <w:sz w:val="24"/>
          <w:szCs w:val="24"/>
          <w:shd w:val="clear" w:color="auto" w:fill="FFFFFF"/>
        </w:rPr>
        <w:t>招标单位组织由医院相关部门及监督部门组成的评标小组进行评议，结合投标单位资质、经验、实力、社会信誉度、本项目投标报价及方案，选择中标单位并与之签订合同。</w:t>
      </w:r>
    </w:p>
    <w:p w14:paraId="52A68EAB">
      <w:pPr>
        <w:numPr>
          <w:ilvl w:val="0"/>
          <w:numId w:val="2"/>
        </w:numPr>
        <w:spacing w:line="360" w:lineRule="auto"/>
        <w:ind w:left="-20" w:leftChars="0" w:firstLine="420" w:firstLineChars="0"/>
        <w:rPr>
          <w:rStyle w:val="14"/>
          <w:rFonts w:hint="default" w:ascii="宋体" w:hAnsi="宋体" w:eastAsia="宋体"/>
          <w:color w:val="auto"/>
          <w:sz w:val="24"/>
          <w:szCs w:val="24"/>
          <w:lang w:val="en-US" w:eastAsia="zh-CN"/>
        </w:rPr>
      </w:pPr>
      <w:r>
        <w:rPr>
          <w:rFonts w:hint="eastAsia" w:ascii="宋体" w:hAnsi="宋体" w:eastAsia="宋体" w:cs="宋体"/>
          <w:b/>
          <w:bCs/>
          <w:color w:val="auto"/>
          <w:sz w:val="24"/>
          <w:szCs w:val="24"/>
          <w:shd w:val="clear" w:color="auto" w:fill="FFFFFF"/>
        </w:rPr>
        <w:t>严禁</w:t>
      </w:r>
      <w:r>
        <w:rPr>
          <w:rFonts w:hint="eastAsia" w:ascii="宋体" w:hAnsi="宋体" w:eastAsia="宋体" w:cs="宋体"/>
          <w:color w:val="auto"/>
          <w:sz w:val="24"/>
          <w:szCs w:val="24"/>
          <w:shd w:val="clear" w:color="auto" w:fill="FFFFFF"/>
        </w:rPr>
        <w:t>串标、围标等恶意行为，若发现此类情况，取消投标资格，若已中标、成交，视为无效，相关供应商两年内禁止参与我院投标。</w:t>
      </w:r>
    </w:p>
    <w:p w14:paraId="5D513FFF">
      <w:pPr>
        <w:numPr>
          <w:ilvl w:val="0"/>
          <w:numId w:val="2"/>
        </w:numPr>
        <w:spacing w:line="360" w:lineRule="auto"/>
        <w:ind w:left="-20" w:leftChars="0" w:firstLine="420" w:firstLineChars="0"/>
        <w:rPr>
          <w:rStyle w:val="14"/>
          <w:rFonts w:hint="default" w:ascii="宋体" w:hAnsi="宋体" w:eastAsia="宋体"/>
          <w:color w:val="auto"/>
          <w:sz w:val="24"/>
          <w:szCs w:val="24"/>
          <w:lang w:val="en-US" w:eastAsia="zh-CN"/>
        </w:rPr>
      </w:pPr>
      <w:r>
        <w:rPr>
          <w:rFonts w:hint="eastAsia" w:ascii="宋体" w:hAnsi="宋体" w:eastAsia="宋体" w:cs="宋体"/>
          <w:b/>
          <w:bCs/>
          <w:color w:val="auto"/>
          <w:sz w:val="24"/>
          <w:szCs w:val="24"/>
          <w:shd w:val="clear" w:color="auto" w:fill="FFFFFF"/>
        </w:rPr>
        <w:t>采购结果公告：</w:t>
      </w:r>
      <w:r>
        <w:rPr>
          <w:rFonts w:hint="eastAsia" w:ascii="宋体" w:hAnsi="宋体" w:eastAsia="宋体" w:cs="宋体"/>
          <w:b w:val="0"/>
          <w:bCs w:val="0"/>
          <w:color w:val="auto"/>
          <w:sz w:val="24"/>
          <w:szCs w:val="24"/>
          <w:shd w:val="clear" w:color="auto" w:fill="FFFFFF"/>
          <w:lang w:val="en-US" w:eastAsia="zh-CN"/>
        </w:rPr>
        <w:t>请于重医附一院</w:t>
      </w:r>
      <w:r>
        <w:rPr>
          <w:rFonts w:hint="eastAsia" w:ascii="宋体" w:hAnsi="宋体" w:eastAsia="宋体" w:cs="宋体"/>
          <w:color w:val="auto"/>
          <w:sz w:val="24"/>
          <w:szCs w:val="24"/>
          <w:shd w:val="clear" w:color="auto" w:fill="FFFFFF"/>
        </w:rPr>
        <w:t>官网自行查看。</w:t>
      </w:r>
    </w:p>
    <w:p w14:paraId="74120DFD">
      <w:pPr>
        <w:pStyle w:val="2"/>
        <w:rPr>
          <w:rFonts w:hint="default"/>
          <w:lang w:val="en-US" w:eastAsia="zh-CN"/>
        </w:rPr>
      </w:pPr>
    </w:p>
    <w:p w14:paraId="3A36D862">
      <w:pPr>
        <w:numPr>
          <w:numId w:val="0"/>
        </w:numPr>
        <w:spacing w:line="360" w:lineRule="auto"/>
        <w:ind w:left="420" w:leftChars="0" w:right="25" w:rightChars="12"/>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报名、开标的时间</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地点</w:t>
      </w:r>
      <w:r>
        <w:rPr>
          <w:rFonts w:hint="eastAsia" w:ascii="宋体" w:hAnsi="宋体" w:eastAsia="宋体" w:cs="宋体"/>
          <w:b/>
          <w:bCs/>
          <w:color w:val="auto"/>
          <w:sz w:val="24"/>
          <w:szCs w:val="24"/>
          <w:lang w:val="en-US" w:eastAsia="zh-CN"/>
        </w:rPr>
        <w:t>及咨询方式</w:t>
      </w:r>
    </w:p>
    <w:p w14:paraId="575A8F2C">
      <w:pPr>
        <w:numPr>
          <w:ilvl w:val="0"/>
          <w:numId w:val="5"/>
        </w:numPr>
        <w:spacing w:line="360" w:lineRule="auto"/>
        <w:ind w:left="0" w:leftChars="0" w:firstLine="420" w:firstLineChars="0"/>
        <w:rPr>
          <w:rFonts w:hint="eastAsia" w:ascii="宋体" w:hAnsi="宋体" w:eastAsia="宋体" w:cs="宋体"/>
          <w:b/>
          <w:bCs/>
          <w:color w:val="auto"/>
          <w:sz w:val="24"/>
          <w:szCs w:val="24"/>
          <w:shd w:val="clear" w:color="auto" w:fill="FFFFFF"/>
          <w:lang w:val="en-US" w:eastAsia="zh-CN"/>
        </w:rPr>
      </w:pPr>
      <w:r>
        <w:rPr>
          <w:rFonts w:hint="eastAsia" w:ascii="宋体" w:hAnsi="宋体" w:eastAsia="宋体" w:cs="宋体"/>
          <w:b/>
          <w:bCs/>
          <w:color w:val="auto"/>
          <w:sz w:val="24"/>
          <w:szCs w:val="24"/>
          <w:shd w:val="clear" w:color="auto" w:fill="FFFFFF"/>
          <w:lang w:val="en-US" w:eastAsia="zh-CN"/>
        </w:rPr>
        <w:t>报名时间、地点及咨询方式</w:t>
      </w:r>
    </w:p>
    <w:p w14:paraId="78AC1031">
      <w:pPr>
        <w:numPr>
          <w:ilvl w:val="0"/>
          <w:numId w:val="6"/>
        </w:numPr>
        <w:spacing w:line="360" w:lineRule="auto"/>
        <w:ind w:left="845" w:leftChars="0" w:hanging="425" w:firstLineChars="0"/>
        <w:rPr>
          <w:rFonts w:hint="eastAsia" w:ascii="宋体" w:hAnsi="宋体" w:eastAsia="宋体" w:cs="宋体"/>
          <w:b w:val="0"/>
          <w:bCs w:val="0"/>
          <w:color w:val="auto"/>
          <w:sz w:val="24"/>
          <w:szCs w:val="24"/>
          <w:shd w:val="clear" w:color="auto" w:fill="FFFFFF"/>
        </w:rPr>
      </w:pPr>
      <w:r>
        <w:rPr>
          <w:rFonts w:hint="eastAsia" w:ascii="宋体" w:hAnsi="宋体" w:eastAsia="宋体" w:cs="宋体"/>
          <w:b w:val="0"/>
          <w:bCs w:val="0"/>
          <w:color w:val="auto"/>
          <w:sz w:val="24"/>
          <w:szCs w:val="24"/>
          <w:shd w:val="clear" w:color="auto" w:fill="FFFFFF"/>
        </w:rPr>
        <w:t>报名时间：202</w:t>
      </w:r>
      <w:r>
        <w:rPr>
          <w:rFonts w:hint="eastAsia" w:ascii="宋体" w:hAnsi="宋体" w:eastAsia="宋体" w:cs="宋体"/>
          <w:b w:val="0"/>
          <w:bCs w:val="0"/>
          <w:color w:val="auto"/>
          <w:sz w:val="24"/>
          <w:szCs w:val="24"/>
          <w:shd w:val="clear" w:color="auto" w:fill="FFFFFF"/>
          <w:lang w:val="en-US" w:eastAsia="zh-CN"/>
        </w:rPr>
        <w:t xml:space="preserve">4 </w:t>
      </w:r>
      <w:r>
        <w:rPr>
          <w:rFonts w:hint="eastAsia" w:ascii="宋体" w:hAnsi="宋体" w:eastAsia="宋体" w:cs="宋体"/>
          <w:b w:val="0"/>
          <w:bCs w:val="0"/>
          <w:color w:val="auto"/>
          <w:sz w:val="24"/>
          <w:szCs w:val="24"/>
          <w:shd w:val="clear" w:color="auto" w:fill="FFFFFF"/>
        </w:rPr>
        <w:t>年</w:t>
      </w:r>
      <w:r>
        <w:rPr>
          <w:rFonts w:hint="eastAsia" w:ascii="宋体" w:hAnsi="宋体" w:eastAsia="宋体" w:cs="宋体"/>
          <w:b w:val="0"/>
          <w:bCs w:val="0"/>
          <w:color w:val="auto"/>
          <w:sz w:val="24"/>
          <w:szCs w:val="24"/>
          <w:shd w:val="clear" w:color="auto" w:fill="FFFFFF"/>
          <w:lang w:val="en-US" w:eastAsia="zh-CN"/>
        </w:rPr>
        <w:t>11</w:t>
      </w:r>
      <w:r>
        <w:rPr>
          <w:rFonts w:hint="eastAsia" w:ascii="宋体" w:hAnsi="宋体" w:eastAsia="宋体" w:cs="宋体"/>
          <w:b w:val="0"/>
          <w:bCs w:val="0"/>
          <w:color w:val="auto"/>
          <w:sz w:val="24"/>
          <w:szCs w:val="24"/>
          <w:shd w:val="clear" w:color="auto" w:fill="FFFFFF"/>
        </w:rPr>
        <w:t>月</w:t>
      </w:r>
      <w:r>
        <w:rPr>
          <w:rFonts w:hint="eastAsia" w:ascii="宋体" w:hAnsi="宋体" w:eastAsia="宋体" w:cs="宋体"/>
          <w:b w:val="0"/>
          <w:bCs w:val="0"/>
          <w:color w:val="auto"/>
          <w:sz w:val="24"/>
          <w:szCs w:val="24"/>
          <w:shd w:val="clear" w:color="auto" w:fill="FFFFFF"/>
          <w:lang w:val="en-US" w:eastAsia="zh-CN"/>
        </w:rPr>
        <w:t xml:space="preserve">26 </w:t>
      </w:r>
      <w:r>
        <w:rPr>
          <w:rFonts w:hint="eastAsia" w:ascii="宋体" w:hAnsi="宋体" w:eastAsia="宋体" w:cs="宋体"/>
          <w:b w:val="0"/>
          <w:bCs w:val="0"/>
          <w:color w:val="auto"/>
          <w:sz w:val="24"/>
          <w:szCs w:val="24"/>
          <w:shd w:val="clear" w:color="auto" w:fill="FFFFFF"/>
        </w:rPr>
        <w:t>日--202</w:t>
      </w:r>
      <w:r>
        <w:rPr>
          <w:rFonts w:hint="eastAsia" w:ascii="宋体" w:hAnsi="宋体" w:eastAsia="宋体" w:cs="宋体"/>
          <w:b w:val="0"/>
          <w:bCs w:val="0"/>
          <w:color w:val="auto"/>
          <w:sz w:val="24"/>
          <w:szCs w:val="24"/>
          <w:shd w:val="clear" w:color="auto" w:fill="FFFFFF"/>
          <w:lang w:val="en-US" w:eastAsia="zh-CN"/>
        </w:rPr>
        <w:t>4</w:t>
      </w:r>
      <w:r>
        <w:rPr>
          <w:rFonts w:hint="eastAsia" w:ascii="宋体" w:hAnsi="宋体" w:eastAsia="宋体" w:cs="宋体"/>
          <w:b w:val="0"/>
          <w:bCs w:val="0"/>
          <w:color w:val="auto"/>
          <w:sz w:val="24"/>
          <w:szCs w:val="24"/>
          <w:shd w:val="clear" w:color="auto" w:fill="FFFFFF"/>
        </w:rPr>
        <w:t>年</w:t>
      </w:r>
      <w:r>
        <w:rPr>
          <w:rFonts w:hint="eastAsia" w:ascii="宋体" w:hAnsi="宋体" w:eastAsia="宋体" w:cs="宋体"/>
          <w:b w:val="0"/>
          <w:bCs w:val="0"/>
          <w:color w:val="auto"/>
          <w:sz w:val="24"/>
          <w:szCs w:val="24"/>
          <w:shd w:val="clear" w:color="auto" w:fill="FFFFFF"/>
          <w:lang w:val="en-US" w:eastAsia="zh-CN"/>
        </w:rPr>
        <w:t>11</w:t>
      </w:r>
      <w:r>
        <w:rPr>
          <w:rFonts w:hint="eastAsia" w:ascii="宋体" w:hAnsi="宋体" w:eastAsia="宋体" w:cs="宋体"/>
          <w:b w:val="0"/>
          <w:bCs w:val="0"/>
          <w:color w:val="auto"/>
          <w:sz w:val="24"/>
          <w:szCs w:val="24"/>
          <w:shd w:val="clear" w:color="auto" w:fill="FFFFFF"/>
        </w:rPr>
        <w:t>月</w:t>
      </w:r>
      <w:r>
        <w:rPr>
          <w:rFonts w:hint="eastAsia" w:ascii="宋体" w:hAnsi="宋体" w:eastAsia="宋体" w:cs="宋体"/>
          <w:b w:val="0"/>
          <w:bCs w:val="0"/>
          <w:color w:val="auto"/>
          <w:sz w:val="24"/>
          <w:szCs w:val="24"/>
          <w:shd w:val="clear" w:color="auto" w:fill="FFFFFF"/>
          <w:lang w:val="en-US" w:eastAsia="zh-CN"/>
        </w:rPr>
        <w:t>28</w:t>
      </w:r>
      <w:r>
        <w:rPr>
          <w:rFonts w:hint="eastAsia" w:ascii="宋体" w:hAnsi="宋体" w:eastAsia="宋体" w:cs="宋体"/>
          <w:b w:val="0"/>
          <w:bCs w:val="0"/>
          <w:color w:val="auto"/>
          <w:sz w:val="24"/>
          <w:szCs w:val="24"/>
          <w:shd w:val="clear" w:color="auto" w:fill="FFFFFF"/>
        </w:rPr>
        <w:t>日上班时间。</w:t>
      </w:r>
    </w:p>
    <w:p w14:paraId="18122FB0">
      <w:pPr>
        <w:numPr>
          <w:ilvl w:val="0"/>
          <w:numId w:val="6"/>
        </w:numPr>
        <w:spacing w:line="360" w:lineRule="auto"/>
        <w:ind w:left="845" w:leftChars="0" w:hanging="425" w:firstLineChars="0"/>
        <w:rPr>
          <w:rFonts w:hint="eastAsia" w:ascii="宋体" w:hAnsi="宋体" w:eastAsia="宋体" w:cs="宋体"/>
          <w:b w:val="0"/>
          <w:bCs w:val="0"/>
          <w:color w:val="auto"/>
          <w:sz w:val="24"/>
          <w:szCs w:val="24"/>
          <w:shd w:val="clear" w:color="auto" w:fill="FFFFFF"/>
        </w:rPr>
      </w:pPr>
      <w:r>
        <w:rPr>
          <w:rFonts w:hint="eastAsia" w:ascii="宋体" w:hAnsi="宋体" w:eastAsia="宋体" w:cs="宋体"/>
          <w:b w:val="0"/>
          <w:bCs w:val="0"/>
          <w:color w:val="auto"/>
          <w:sz w:val="24"/>
          <w:szCs w:val="24"/>
          <w:shd w:val="clear" w:color="auto" w:fill="FFFFFF"/>
        </w:rPr>
        <w:t>报名邮箱：</w:t>
      </w:r>
      <w:r>
        <w:rPr>
          <w:rFonts w:hint="eastAsia" w:ascii="宋体" w:hAnsi="宋体" w:eastAsia="宋体" w:cs="宋体"/>
          <w:b w:val="0"/>
          <w:bCs w:val="0"/>
          <w:color w:val="auto"/>
          <w:sz w:val="24"/>
          <w:szCs w:val="24"/>
          <w:shd w:val="clear" w:color="auto" w:fill="FFFFFF"/>
        </w:rPr>
        <w:fldChar w:fldCharType="begin"/>
      </w:r>
      <w:r>
        <w:rPr>
          <w:rFonts w:hint="eastAsia" w:ascii="宋体" w:hAnsi="宋体" w:eastAsia="宋体" w:cs="宋体"/>
          <w:b w:val="0"/>
          <w:bCs w:val="0"/>
          <w:color w:val="auto"/>
          <w:sz w:val="24"/>
          <w:szCs w:val="24"/>
          <w:shd w:val="clear" w:color="auto" w:fill="FFFFFF"/>
        </w:rPr>
        <w:instrText xml:space="preserve"> HYPERLINK "mailto:2987352792@qq.com" </w:instrText>
      </w:r>
      <w:r>
        <w:rPr>
          <w:rFonts w:hint="eastAsia" w:ascii="宋体" w:hAnsi="宋体" w:eastAsia="宋体" w:cs="宋体"/>
          <w:b w:val="0"/>
          <w:bCs w:val="0"/>
          <w:color w:val="auto"/>
          <w:sz w:val="24"/>
          <w:szCs w:val="24"/>
          <w:shd w:val="clear" w:color="auto" w:fill="FFFFFF"/>
        </w:rPr>
        <w:fldChar w:fldCharType="separate"/>
      </w:r>
      <w:r>
        <w:rPr>
          <w:rFonts w:hint="eastAsia" w:ascii="宋体" w:hAnsi="宋体" w:eastAsia="宋体" w:cs="宋体"/>
          <w:b w:val="0"/>
          <w:bCs w:val="0"/>
          <w:color w:val="auto"/>
          <w:sz w:val="24"/>
          <w:szCs w:val="24"/>
          <w:shd w:val="clear" w:color="auto" w:fill="FFFFFF"/>
        </w:rPr>
        <w:t>2987352792@qq.com</w:t>
      </w:r>
      <w:r>
        <w:rPr>
          <w:rFonts w:hint="eastAsia" w:ascii="宋体" w:hAnsi="宋体" w:eastAsia="宋体" w:cs="宋体"/>
          <w:b w:val="0"/>
          <w:bCs w:val="0"/>
          <w:color w:val="auto"/>
          <w:sz w:val="24"/>
          <w:szCs w:val="24"/>
          <w:shd w:val="clear" w:color="auto" w:fill="FFFFFF"/>
        </w:rPr>
        <w:fldChar w:fldCharType="end"/>
      </w:r>
    </w:p>
    <w:p w14:paraId="78F2E6F5">
      <w:pPr>
        <w:numPr>
          <w:ilvl w:val="0"/>
          <w:numId w:val="6"/>
        </w:numPr>
        <w:spacing w:line="360" w:lineRule="auto"/>
        <w:ind w:left="845" w:leftChars="0" w:hanging="425" w:firstLineChars="0"/>
        <w:rPr>
          <w:rFonts w:hint="eastAsia" w:ascii="宋体" w:hAnsi="宋体" w:eastAsia="宋体" w:cs="宋体"/>
          <w:b w:val="0"/>
          <w:bCs w:val="0"/>
          <w:color w:val="auto"/>
          <w:sz w:val="24"/>
          <w:szCs w:val="24"/>
          <w:shd w:val="clear" w:color="auto" w:fill="FFFFFF"/>
        </w:rPr>
      </w:pPr>
      <w:r>
        <w:rPr>
          <w:rFonts w:hint="eastAsia" w:ascii="宋体" w:hAnsi="宋体" w:eastAsia="宋体" w:cs="宋体"/>
          <w:b w:val="0"/>
          <w:bCs w:val="0"/>
          <w:color w:val="auto"/>
          <w:sz w:val="24"/>
          <w:szCs w:val="24"/>
          <w:shd w:val="clear" w:color="auto" w:fill="FFFFFF"/>
        </w:rPr>
        <w:t>报名</w:t>
      </w:r>
      <w:r>
        <w:rPr>
          <w:rFonts w:hint="eastAsia" w:ascii="宋体" w:hAnsi="宋体" w:eastAsia="宋体" w:cs="宋体"/>
          <w:b w:val="0"/>
          <w:bCs w:val="0"/>
          <w:color w:val="auto"/>
          <w:sz w:val="24"/>
          <w:szCs w:val="24"/>
          <w:shd w:val="clear" w:color="auto" w:fill="FFFFFF"/>
          <w:lang w:val="en-US" w:eastAsia="zh-CN"/>
        </w:rPr>
        <w:t>咨询</w:t>
      </w:r>
      <w:r>
        <w:rPr>
          <w:rFonts w:hint="eastAsia" w:ascii="宋体" w:hAnsi="宋体" w:eastAsia="宋体" w:cs="宋体"/>
          <w:b w:val="0"/>
          <w:bCs w:val="0"/>
          <w:color w:val="auto"/>
          <w:sz w:val="24"/>
          <w:szCs w:val="24"/>
          <w:shd w:val="clear" w:color="auto" w:fill="FFFFFF"/>
        </w:rPr>
        <w:t>：朱老师8901277</w:t>
      </w:r>
      <w:r>
        <w:rPr>
          <w:rFonts w:hint="eastAsia" w:ascii="宋体" w:hAnsi="宋体" w:eastAsia="宋体" w:cs="宋体"/>
          <w:b w:val="0"/>
          <w:bCs w:val="0"/>
          <w:color w:val="auto"/>
          <w:sz w:val="24"/>
          <w:szCs w:val="24"/>
          <w:shd w:val="clear" w:color="auto" w:fill="FFFFFF"/>
          <w:lang w:val="en-US" w:eastAsia="zh-CN"/>
        </w:rPr>
        <w:t>0</w:t>
      </w:r>
    </w:p>
    <w:p w14:paraId="2AD813B0">
      <w:pPr>
        <w:numPr>
          <w:ilvl w:val="0"/>
          <w:numId w:val="6"/>
        </w:numPr>
        <w:spacing w:line="360" w:lineRule="auto"/>
        <w:ind w:left="845" w:leftChars="0" w:hanging="425" w:firstLineChars="0"/>
        <w:rPr>
          <w:rFonts w:hint="eastAsia" w:ascii="宋体" w:hAnsi="宋体" w:eastAsia="宋体" w:cs="宋体"/>
          <w:b w:val="0"/>
          <w:bCs w:val="0"/>
          <w:color w:val="auto"/>
          <w:sz w:val="24"/>
          <w:szCs w:val="24"/>
          <w:shd w:val="clear" w:color="auto" w:fill="FFFFFF"/>
        </w:rPr>
      </w:pPr>
      <w:r>
        <w:rPr>
          <w:rFonts w:hint="eastAsia" w:ascii="宋体" w:hAnsi="宋体" w:eastAsia="宋体" w:cs="宋体"/>
          <w:b w:val="0"/>
          <w:bCs w:val="0"/>
          <w:color w:val="auto"/>
          <w:sz w:val="24"/>
          <w:szCs w:val="24"/>
          <w:shd w:val="clear" w:color="auto" w:fill="FFFFFF"/>
        </w:rPr>
        <w:t>技术咨询、现场勘察联系人：</w:t>
      </w:r>
      <w:r>
        <w:rPr>
          <w:rFonts w:hint="eastAsia" w:ascii="宋体" w:hAnsi="宋体" w:eastAsia="宋体" w:cs="宋体"/>
          <w:b w:val="0"/>
          <w:bCs w:val="0"/>
          <w:color w:val="auto"/>
          <w:sz w:val="24"/>
          <w:szCs w:val="24"/>
          <w:shd w:val="clear" w:color="auto" w:fill="FFFFFF"/>
          <w:lang w:eastAsia="zh-CN"/>
        </w:rPr>
        <w:t>（</w:t>
      </w:r>
      <w:r>
        <w:rPr>
          <w:rFonts w:hint="eastAsia" w:ascii="宋体" w:hAnsi="宋体" w:eastAsia="宋体" w:cs="宋体"/>
          <w:b w:val="0"/>
          <w:bCs w:val="0"/>
          <w:color w:val="auto"/>
          <w:sz w:val="24"/>
          <w:szCs w:val="24"/>
          <w:shd w:val="clear" w:color="auto" w:fill="FFFFFF"/>
          <w:lang w:val="en-US" w:eastAsia="zh-CN"/>
        </w:rPr>
        <w:t>金山院区</w:t>
      </w:r>
      <w:r>
        <w:rPr>
          <w:rFonts w:hint="eastAsia" w:ascii="宋体" w:hAnsi="宋体" w:eastAsia="宋体" w:cs="宋体"/>
          <w:b w:val="0"/>
          <w:bCs w:val="0"/>
          <w:color w:val="auto"/>
          <w:sz w:val="24"/>
          <w:szCs w:val="24"/>
          <w:shd w:val="clear" w:color="auto" w:fill="FFFFFF"/>
          <w:lang w:eastAsia="zh-CN"/>
        </w:rPr>
        <w:t>）</w:t>
      </w:r>
      <w:r>
        <w:rPr>
          <w:rStyle w:val="14"/>
          <w:rFonts w:hint="eastAsia" w:ascii="宋体" w:hAnsi="宋体"/>
          <w:color w:val="auto"/>
          <w:sz w:val="24"/>
          <w:szCs w:val="24"/>
          <w:highlight w:val="none"/>
        </w:rPr>
        <w:t>王老师</w:t>
      </w:r>
      <w:r>
        <w:rPr>
          <w:rStyle w:val="14"/>
          <w:rFonts w:ascii="宋体" w:hAnsi="宋体"/>
          <w:b/>
          <w:color w:val="auto"/>
          <w:sz w:val="24"/>
          <w:szCs w:val="24"/>
          <w:highlight w:val="none"/>
        </w:rPr>
        <w:t xml:space="preserve"> 8</w:t>
      </w:r>
      <w:r>
        <w:rPr>
          <w:rStyle w:val="14"/>
          <w:rFonts w:hint="eastAsia" w:ascii="宋体" w:hAnsi="宋体"/>
          <w:b/>
          <w:color w:val="auto"/>
          <w:sz w:val="24"/>
          <w:szCs w:val="24"/>
          <w:highlight w:val="none"/>
        </w:rPr>
        <w:t>895</w:t>
      </w:r>
      <w:r>
        <w:rPr>
          <w:rStyle w:val="14"/>
          <w:rFonts w:hint="eastAsia" w:ascii="宋体" w:hAnsi="宋体"/>
          <w:b/>
          <w:color w:val="auto"/>
          <w:sz w:val="24"/>
          <w:szCs w:val="24"/>
          <w:highlight w:val="none"/>
          <w:lang w:val="en-US" w:eastAsia="zh-CN"/>
        </w:rPr>
        <w:t>5705</w:t>
      </w:r>
    </w:p>
    <w:p w14:paraId="226A7FAB">
      <w:pPr>
        <w:numPr>
          <w:ilvl w:val="0"/>
          <w:numId w:val="5"/>
        </w:numPr>
        <w:spacing w:line="360" w:lineRule="auto"/>
        <w:ind w:left="0" w:leftChars="0" w:firstLine="420" w:firstLineChars="0"/>
        <w:rPr>
          <w:rFonts w:hint="eastAsia" w:ascii="宋体" w:hAnsi="宋体" w:eastAsia="宋体" w:cs="宋体"/>
          <w:b/>
          <w:bCs/>
          <w:color w:val="auto"/>
          <w:sz w:val="24"/>
          <w:szCs w:val="24"/>
          <w:shd w:val="clear" w:color="auto" w:fill="FFFFFF"/>
          <w:lang w:val="en-US" w:eastAsia="zh-CN"/>
        </w:rPr>
      </w:pPr>
      <w:r>
        <w:rPr>
          <w:rFonts w:hint="eastAsia" w:ascii="宋体" w:hAnsi="宋体" w:eastAsia="宋体" w:cs="宋体"/>
          <w:b/>
          <w:bCs/>
          <w:color w:val="auto"/>
          <w:sz w:val="24"/>
          <w:szCs w:val="24"/>
          <w:shd w:val="clear" w:color="auto" w:fill="FFFFFF"/>
          <w:lang w:val="en-US" w:eastAsia="zh-CN"/>
        </w:rPr>
        <w:t>开标时间、地点及咨询方式</w:t>
      </w:r>
    </w:p>
    <w:p w14:paraId="6C01DAFF">
      <w:pPr>
        <w:numPr>
          <w:ilvl w:val="0"/>
          <w:numId w:val="7"/>
        </w:numPr>
        <w:spacing w:line="360" w:lineRule="auto"/>
        <w:ind w:left="845" w:leftChars="0" w:hanging="425" w:firstLineChars="0"/>
        <w:rPr>
          <w:rFonts w:hint="eastAsia" w:ascii="宋体" w:hAnsi="宋体" w:eastAsia="宋体" w:cs="宋体"/>
          <w:b w:val="0"/>
          <w:bCs w:val="0"/>
          <w:color w:val="auto"/>
          <w:sz w:val="24"/>
          <w:szCs w:val="24"/>
          <w:shd w:val="clear" w:color="auto" w:fill="FFFFFF"/>
          <w:lang w:eastAsia="zh-CN"/>
        </w:rPr>
      </w:pPr>
      <w:r>
        <w:rPr>
          <w:rFonts w:hint="eastAsia" w:ascii="宋体" w:hAnsi="宋体" w:eastAsia="宋体" w:cs="宋体"/>
          <w:b w:val="0"/>
          <w:bCs w:val="0"/>
          <w:color w:val="auto"/>
          <w:sz w:val="24"/>
          <w:szCs w:val="24"/>
          <w:shd w:val="clear" w:color="auto" w:fill="FFFFFF"/>
        </w:rPr>
        <w:t>开标时间：另行通知。</w:t>
      </w:r>
    </w:p>
    <w:p w14:paraId="13871A54">
      <w:pPr>
        <w:numPr>
          <w:ilvl w:val="0"/>
          <w:numId w:val="7"/>
        </w:numPr>
        <w:spacing w:line="360" w:lineRule="auto"/>
        <w:ind w:left="845" w:leftChars="0" w:hanging="425" w:firstLineChars="0"/>
        <w:rPr>
          <w:rFonts w:hint="eastAsia" w:ascii="宋体" w:hAnsi="宋体" w:eastAsia="宋体" w:cs="宋体"/>
          <w:b w:val="0"/>
          <w:bCs w:val="0"/>
          <w:color w:val="auto"/>
          <w:sz w:val="24"/>
          <w:szCs w:val="24"/>
          <w:shd w:val="clear" w:color="auto" w:fill="FFFFFF"/>
          <w:lang w:val="en-US" w:eastAsia="zh-CN"/>
        </w:rPr>
      </w:pPr>
      <w:r>
        <w:rPr>
          <w:rFonts w:hint="eastAsia" w:ascii="宋体" w:hAnsi="宋体" w:eastAsia="宋体" w:cs="宋体"/>
          <w:b w:val="0"/>
          <w:bCs w:val="0"/>
          <w:color w:val="auto"/>
          <w:sz w:val="24"/>
          <w:szCs w:val="24"/>
          <w:shd w:val="clear" w:color="auto" w:fill="FFFFFF"/>
        </w:rPr>
        <w:t>开标地点：</w:t>
      </w:r>
      <w:r>
        <w:rPr>
          <w:rFonts w:hint="eastAsia" w:ascii="宋体" w:hAnsi="宋体" w:cs="宋体"/>
          <w:bCs/>
          <w:sz w:val="24"/>
          <w:szCs w:val="24"/>
          <w:shd w:val="clear" w:color="auto" w:fill="FFFFFF"/>
        </w:rPr>
        <w:t>重庆医科大学附属第一医院</w:t>
      </w:r>
      <w:r>
        <w:rPr>
          <w:rFonts w:hint="eastAsia" w:ascii="宋体" w:hAnsi="宋体" w:cs="宋体"/>
          <w:bCs/>
          <w:sz w:val="24"/>
          <w:szCs w:val="24"/>
          <w:shd w:val="clear" w:color="auto" w:fill="FFFFFF"/>
          <w:lang w:eastAsia="zh-CN"/>
        </w:rPr>
        <w:t>（</w:t>
      </w:r>
      <w:r>
        <w:rPr>
          <w:rFonts w:hint="eastAsia" w:ascii="宋体" w:hAnsi="宋体" w:eastAsia="宋体" w:cs="宋体"/>
          <w:b w:val="0"/>
          <w:bCs w:val="0"/>
          <w:color w:val="auto"/>
          <w:sz w:val="24"/>
          <w:szCs w:val="24"/>
          <w:shd w:val="clear" w:color="auto" w:fill="FFFFFF"/>
          <w:lang w:val="en-US" w:eastAsia="zh-CN"/>
        </w:rPr>
        <w:t>重庆市渝中区袁家岗友谊路1号</w:t>
      </w:r>
      <w:r>
        <w:rPr>
          <w:rFonts w:hint="eastAsia" w:ascii="宋体" w:hAnsi="宋体" w:cs="宋体"/>
          <w:bCs/>
          <w:sz w:val="24"/>
          <w:szCs w:val="24"/>
          <w:shd w:val="clear" w:color="auto" w:fill="FFFFFF"/>
          <w:lang w:eastAsia="zh-CN"/>
        </w:rPr>
        <w:t>）</w:t>
      </w:r>
      <w:r>
        <w:rPr>
          <w:rFonts w:hint="eastAsia" w:ascii="宋体" w:hAnsi="宋体" w:eastAsia="宋体" w:cs="宋体"/>
          <w:b w:val="0"/>
          <w:bCs w:val="0"/>
          <w:color w:val="auto"/>
          <w:sz w:val="24"/>
          <w:szCs w:val="24"/>
          <w:shd w:val="clear" w:color="auto" w:fill="FFFFFF"/>
          <w:lang w:val="en-US" w:eastAsia="zh-CN"/>
        </w:rPr>
        <w:t>5号楼A栋 总务处804室</w:t>
      </w:r>
    </w:p>
    <w:p w14:paraId="5F0A73B0">
      <w:pPr>
        <w:pStyle w:val="2"/>
        <w:rPr>
          <w:rFonts w:hint="default"/>
          <w:lang w:val="en-US" w:eastAsia="zh-CN"/>
        </w:rPr>
      </w:pPr>
      <w:r>
        <w:rPr>
          <w:rFonts w:hint="eastAsia" w:eastAsia="宋体" w:cs="宋体"/>
          <w:b w:val="0"/>
          <w:bCs w:val="0"/>
          <w:color w:val="auto"/>
          <w:sz w:val="24"/>
          <w:szCs w:val="24"/>
          <w:shd w:val="clear" w:color="auto" w:fill="FFFFFF"/>
          <w:lang w:val="en-US" w:eastAsia="zh-CN"/>
        </w:rPr>
        <w:t>3.开标咨询：同报名咨询。</w:t>
      </w:r>
    </w:p>
    <w:p w14:paraId="3B58DD63">
      <w:pPr>
        <w:pStyle w:val="2"/>
        <w:rPr>
          <w:rFonts w:hint="eastAsia"/>
        </w:rPr>
      </w:pPr>
    </w:p>
    <w:p w14:paraId="311B9C9A">
      <w:pPr>
        <w:spacing w:line="360" w:lineRule="auto"/>
        <w:rPr>
          <w:rFonts w:hint="eastAsia" w:ascii="宋体" w:hAnsi="宋体" w:eastAsia="宋体" w:cs="宋体"/>
          <w:b/>
          <w:bCs/>
          <w:color w:val="auto"/>
          <w:sz w:val="24"/>
          <w:szCs w:val="24"/>
          <w:shd w:val="clear" w:color="auto" w:fill="FFFFFF"/>
        </w:rPr>
      </w:pPr>
      <w:r>
        <w:rPr>
          <w:rFonts w:hint="eastAsia" w:ascii="宋体" w:hAnsi="宋体" w:eastAsia="宋体" w:cs="宋体"/>
          <w:b/>
          <w:bCs/>
          <w:color w:val="auto"/>
          <w:sz w:val="24"/>
          <w:szCs w:val="24"/>
          <w:shd w:val="clear" w:color="auto" w:fill="FFFFFF"/>
        </w:rPr>
        <w:t>附件：</w:t>
      </w:r>
    </w:p>
    <w:p w14:paraId="6FA7C9E5">
      <w:pPr>
        <w:numPr>
          <w:ilvl w:val="0"/>
          <w:numId w:val="8"/>
        </w:numPr>
        <w:spacing w:line="360" w:lineRule="auto"/>
        <w:rPr>
          <w:rFonts w:hint="eastAsia" w:ascii="宋体" w:hAnsi="宋体" w:eastAsia="宋体" w:cs="宋体"/>
          <w:b/>
          <w:bCs/>
          <w:color w:val="auto"/>
          <w:sz w:val="24"/>
          <w:szCs w:val="24"/>
          <w:shd w:val="clear" w:color="auto" w:fill="FFFFFF"/>
        </w:rPr>
      </w:pPr>
      <w:r>
        <w:rPr>
          <w:rFonts w:hint="eastAsia" w:ascii="宋体" w:hAnsi="宋体" w:eastAsia="宋体" w:cs="宋体"/>
          <w:b/>
          <w:bCs/>
          <w:color w:val="auto"/>
          <w:sz w:val="24"/>
          <w:szCs w:val="24"/>
          <w:shd w:val="clear" w:color="auto" w:fill="FFFFFF"/>
        </w:rPr>
        <w:t>法定代表人身份证明书</w:t>
      </w:r>
      <w:r>
        <w:rPr>
          <w:rFonts w:hint="eastAsia" w:ascii="宋体" w:hAnsi="宋体" w:eastAsia="宋体" w:cs="宋体"/>
          <w:b/>
          <w:bCs/>
          <w:color w:val="auto"/>
          <w:sz w:val="24"/>
          <w:szCs w:val="24"/>
          <w:shd w:val="clear" w:color="auto" w:fill="FFFFFF"/>
          <w:lang w:val="en-US" w:eastAsia="zh-CN"/>
        </w:rPr>
        <w:t>/</w:t>
      </w:r>
      <w:r>
        <w:rPr>
          <w:rFonts w:hint="eastAsia" w:ascii="宋体" w:hAnsi="宋体" w:eastAsia="宋体" w:cs="宋体"/>
          <w:b/>
          <w:bCs/>
          <w:color w:val="auto"/>
          <w:sz w:val="24"/>
          <w:szCs w:val="24"/>
          <w:shd w:val="clear" w:color="auto" w:fill="FFFFFF"/>
        </w:rPr>
        <w:t>法定代表人授权委托书</w:t>
      </w:r>
    </w:p>
    <w:p w14:paraId="03B921C6">
      <w:pPr>
        <w:numPr>
          <w:ilvl w:val="0"/>
          <w:numId w:val="8"/>
        </w:numPr>
        <w:spacing w:line="360" w:lineRule="auto"/>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shd w:val="clear" w:color="auto" w:fill="FFFFFF"/>
        </w:rPr>
        <w:t>投标函</w:t>
      </w:r>
    </w:p>
    <w:p w14:paraId="5519A859">
      <w:pPr>
        <w:numPr>
          <w:ilvl w:val="0"/>
          <w:numId w:val="8"/>
        </w:numPr>
        <w:spacing w:line="360" w:lineRule="auto"/>
        <w:rPr>
          <w:rFonts w:hint="eastAsia" w:ascii="宋体" w:hAnsi="宋体" w:eastAsia="宋体" w:cs="宋体"/>
          <w:color w:val="FF0000"/>
          <w:sz w:val="24"/>
          <w:szCs w:val="24"/>
          <w:shd w:val="clear" w:color="auto" w:fill="FFFFFF"/>
        </w:rPr>
      </w:pPr>
      <w:r>
        <w:rPr>
          <w:rFonts w:hint="eastAsia" w:ascii="宋体" w:hAnsi="宋体" w:eastAsia="宋体" w:cs="宋体"/>
          <w:b/>
          <w:bCs/>
          <w:color w:val="FF0000"/>
          <w:sz w:val="24"/>
          <w:szCs w:val="24"/>
          <w:shd w:val="clear" w:color="auto" w:fill="FFFFFF"/>
        </w:rPr>
        <w:t>报价表</w:t>
      </w:r>
    </w:p>
    <w:p w14:paraId="2ED4FFAA">
      <w:pPr>
        <w:pStyle w:val="2"/>
        <w:rPr>
          <w:rFonts w:hint="eastAsia"/>
        </w:rPr>
      </w:pPr>
    </w:p>
    <w:p w14:paraId="46A8742D">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 xml:space="preserve"> </w:t>
      </w:r>
      <w:r>
        <w:rPr>
          <w:rFonts w:hint="eastAsia" w:ascii="宋体" w:hAnsi="宋体" w:eastAsia="宋体" w:cs="宋体"/>
          <w:b/>
          <w:bCs/>
          <w:color w:val="auto"/>
          <w:sz w:val="24"/>
          <w:szCs w:val="24"/>
          <w:lang w:eastAsia="zh-CN"/>
        </w:rPr>
        <w:t xml:space="preserve"> 重庆医科大学附属第一医院</w:t>
      </w:r>
    </w:p>
    <w:p w14:paraId="34492AE8">
      <w:pPr>
        <w:keepNext w:val="0"/>
        <w:keepLines w:val="0"/>
        <w:pageBreakBefore w:val="0"/>
        <w:kinsoku/>
        <w:wordWrap/>
        <w:overflowPunct/>
        <w:topLinePunct w:val="0"/>
        <w:autoSpaceDE/>
        <w:autoSpaceDN/>
        <w:bidi w:val="0"/>
        <w:adjustRightInd/>
        <w:spacing w:line="360" w:lineRule="auto"/>
        <w:ind w:firstLine="723" w:firstLineChars="300"/>
        <w:textAlignment w:val="baseline"/>
        <w:rPr>
          <w:rStyle w:val="14"/>
          <w:rFonts w:ascii="宋体" w:hAnsi="宋体"/>
          <w:color w:val="auto"/>
          <w:sz w:val="24"/>
          <w:szCs w:val="24"/>
          <w:highlight w:val="none"/>
        </w:rPr>
      </w:pPr>
      <w:r>
        <w:rPr>
          <w:rFonts w:hint="eastAsia" w:ascii="宋体" w:hAnsi="宋体" w:eastAsia="宋体" w:cs="宋体"/>
          <w:b/>
          <w:bCs/>
          <w:color w:val="auto"/>
          <w:sz w:val="24"/>
          <w:szCs w:val="24"/>
          <w:lang w:eastAsia="zh-CN"/>
        </w:rPr>
        <w:t xml:space="preserve">                                    </w:t>
      </w:r>
      <w:r>
        <w:rPr>
          <w:rFonts w:hint="eastAsia" w:ascii="宋体" w:hAnsi="宋体" w:eastAsia="宋体" w:cs="宋体"/>
          <w:b/>
          <w:bCs/>
          <w:color w:val="auto"/>
          <w:sz w:val="24"/>
          <w:szCs w:val="24"/>
          <w:lang w:val="en-US" w:eastAsia="zh-CN"/>
        </w:rPr>
        <w:t>2024</w:t>
      </w:r>
      <w:r>
        <w:rPr>
          <w:rFonts w:hint="eastAsia" w:ascii="宋体" w:hAnsi="宋体" w:eastAsia="宋体" w:cs="宋体"/>
          <w:b/>
          <w:bCs/>
          <w:color w:val="auto"/>
          <w:sz w:val="24"/>
          <w:szCs w:val="24"/>
          <w:lang w:eastAsia="zh-CN"/>
        </w:rPr>
        <w:t>年</w:t>
      </w:r>
      <w:r>
        <w:rPr>
          <w:rFonts w:hint="eastAsia" w:ascii="宋体" w:hAnsi="宋体" w:eastAsia="宋体" w:cs="宋体"/>
          <w:b/>
          <w:bCs/>
          <w:color w:val="auto"/>
          <w:sz w:val="24"/>
          <w:szCs w:val="24"/>
          <w:lang w:val="en-US" w:eastAsia="zh-CN"/>
        </w:rPr>
        <w:t>11</w:t>
      </w:r>
      <w:r>
        <w:rPr>
          <w:rFonts w:hint="eastAsia" w:ascii="宋体" w:hAnsi="宋体" w:eastAsia="宋体" w:cs="宋体"/>
          <w:b/>
          <w:bCs/>
          <w:color w:val="auto"/>
          <w:sz w:val="24"/>
          <w:szCs w:val="24"/>
          <w:lang w:eastAsia="zh-CN"/>
        </w:rPr>
        <w:t>月</w:t>
      </w:r>
      <w:r>
        <w:rPr>
          <w:rFonts w:hint="eastAsia" w:ascii="宋体" w:hAnsi="宋体" w:eastAsia="宋体" w:cs="宋体"/>
          <w:b/>
          <w:bCs/>
          <w:color w:val="auto"/>
          <w:sz w:val="24"/>
          <w:szCs w:val="24"/>
          <w:lang w:val="en-US" w:eastAsia="zh-CN"/>
        </w:rPr>
        <w:t>26</w:t>
      </w:r>
      <w:bookmarkStart w:id="0" w:name="_GoBack"/>
      <w:bookmarkEnd w:id="0"/>
      <w:r>
        <w:rPr>
          <w:rFonts w:hint="eastAsia" w:ascii="宋体" w:hAnsi="宋体" w:eastAsia="宋体" w:cs="宋体"/>
          <w:b/>
          <w:bCs/>
          <w:color w:val="auto"/>
          <w:sz w:val="24"/>
          <w:szCs w:val="24"/>
          <w:lang w:eastAsia="zh-CN"/>
        </w:rPr>
        <w:t>日</w:t>
      </w:r>
      <w:r>
        <w:rPr>
          <w:rStyle w:val="14"/>
          <w:rFonts w:ascii="宋体" w:hAnsi="宋体"/>
          <w:color w:val="auto"/>
          <w:sz w:val="24"/>
          <w:szCs w:val="24"/>
          <w:highlight w:val="none"/>
        </w:rPr>
        <w:t xml:space="preserve">  </w:t>
      </w:r>
    </w:p>
    <w:p w14:paraId="71F5C249">
      <w:pPr>
        <w:keepNext w:val="0"/>
        <w:keepLines w:val="0"/>
        <w:pageBreakBefore w:val="0"/>
        <w:kinsoku/>
        <w:wordWrap/>
        <w:overflowPunct/>
        <w:topLinePunct w:val="0"/>
        <w:autoSpaceDE/>
        <w:autoSpaceDN/>
        <w:bidi w:val="0"/>
        <w:adjustRightInd/>
        <w:spacing w:line="360" w:lineRule="auto"/>
        <w:ind w:firstLine="480" w:firstLineChars="200"/>
        <w:textAlignment w:val="baseline"/>
        <w:rPr>
          <w:rStyle w:val="14"/>
          <w:rFonts w:ascii="宋体" w:hAnsi="宋体"/>
          <w:color w:val="auto"/>
          <w:sz w:val="24"/>
          <w:szCs w:val="24"/>
        </w:rPr>
        <w:sectPr>
          <w:pgSz w:w="11906" w:h="16838"/>
          <w:pgMar w:top="1440" w:right="1800" w:bottom="1440" w:left="1800" w:header="720" w:footer="720" w:gutter="0"/>
          <w:cols w:space="720" w:num="1"/>
        </w:sectPr>
      </w:pPr>
    </w:p>
    <w:p w14:paraId="6D62EA27">
      <w:pPr>
        <w:keepNext w:val="0"/>
        <w:keepLines w:val="0"/>
        <w:pageBreakBefore w:val="0"/>
        <w:tabs>
          <w:tab w:val="left" w:pos="6300"/>
        </w:tabs>
        <w:kinsoku/>
        <w:wordWrap/>
        <w:overflowPunct/>
        <w:topLinePunct w:val="0"/>
        <w:bidi w:val="0"/>
        <w:snapToGrid w:val="0"/>
        <w:spacing w:line="360" w:lineRule="auto"/>
        <w:ind w:right="480"/>
        <w:jc w:val="both"/>
        <w:rPr>
          <w:rFonts w:hint="eastAsia" w:ascii="宋体" w:hAnsi="宋体" w:eastAsia="宋体" w:cs="宋体"/>
          <w:color w:val="auto"/>
          <w:kern w:val="2"/>
          <w:sz w:val="32"/>
          <w:szCs w:val="32"/>
        </w:rPr>
      </w:pPr>
      <w:r>
        <w:rPr>
          <w:rFonts w:hint="eastAsia" w:ascii="宋体" w:hAnsi="宋体" w:eastAsia="宋体" w:cs="宋体"/>
          <w:color w:val="auto"/>
          <w:sz w:val="24"/>
          <w:szCs w:val="24"/>
        </w:rPr>
        <w:t>附件</w:t>
      </w:r>
      <w:r>
        <w:rPr>
          <w:rFonts w:hint="eastAsia" w:ascii="宋体" w:hAnsi="宋体" w:eastAsia="宋体" w:cs="宋体"/>
          <w:color w:val="auto"/>
          <w:kern w:val="2"/>
          <w:sz w:val="24"/>
          <w:szCs w:val="24"/>
        </w:rPr>
        <w:t>1-1</w:t>
      </w:r>
    </w:p>
    <w:p w14:paraId="0F3D27E7">
      <w:pPr>
        <w:keepNext w:val="0"/>
        <w:keepLines w:val="0"/>
        <w:pageBreakBefore w:val="0"/>
        <w:kinsoku/>
        <w:wordWrap/>
        <w:overflowPunct/>
        <w:topLinePunct w:val="0"/>
        <w:bidi w:val="0"/>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法定代表人身份证明书</w:t>
      </w:r>
    </w:p>
    <w:p w14:paraId="50E37781">
      <w:pPr>
        <w:keepNext w:val="0"/>
        <w:keepLines w:val="0"/>
        <w:pageBreakBefore w:val="0"/>
        <w:kinsoku/>
        <w:wordWrap/>
        <w:overflowPunct/>
        <w:topLinePunct w:val="0"/>
        <w:bidi w:val="0"/>
        <w:spacing w:line="360" w:lineRule="auto"/>
        <w:ind w:firstLine="482" w:firstLineChars="200"/>
        <w:jc w:val="center"/>
        <w:rPr>
          <w:rFonts w:hint="eastAsia" w:ascii="宋体" w:hAnsi="宋体" w:eastAsia="宋体" w:cs="宋体"/>
          <w:b/>
          <w:bCs/>
          <w:color w:val="auto"/>
          <w:sz w:val="24"/>
          <w:szCs w:val="24"/>
        </w:rPr>
      </w:pPr>
    </w:p>
    <w:p w14:paraId="0C2CB5B4">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p>
    <w:p w14:paraId="4E0CFFB7">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u w:val="single"/>
        </w:rPr>
        <w:t xml:space="preserve">                                  </w:t>
      </w:r>
    </w:p>
    <w:p w14:paraId="4F5CC6A4">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p>
    <w:p w14:paraId="3E11E264">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p>
    <w:p w14:paraId="1559BC8F">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b/>
          <w:bCs/>
          <w:color w:val="auto"/>
          <w:sz w:val="24"/>
          <w:szCs w:val="24"/>
          <w:u w:val="single"/>
        </w:rPr>
        <w:t>重庆医科大学附属第一医院</w:t>
      </w:r>
      <w:r>
        <w:rPr>
          <w:rFonts w:hint="eastAsia" w:ascii="宋体" w:hAnsi="宋体" w:eastAsia="宋体" w:cs="宋体"/>
          <w:color w:val="auto"/>
          <w:sz w:val="24"/>
          <w:szCs w:val="24"/>
          <w:u w:val="single"/>
        </w:rPr>
        <w:t>（采购人名称）</w:t>
      </w:r>
      <w:r>
        <w:rPr>
          <w:rFonts w:hint="eastAsia" w:ascii="宋体" w:hAnsi="宋体" w:eastAsia="宋体" w:cs="宋体"/>
          <w:color w:val="auto"/>
          <w:sz w:val="24"/>
          <w:szCs w:val="24"/>
        </w:rPr>
        <w:t>：</w:t>
      </w:r>
    </w:p>
    <w:p w14:paraId="4617066C">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lang w:eastAsia="zh-CN"/>
        </w:rPr>
      </w:pPr>
      <w:r>
        <w:rPr>
          <w:rFonts w:hint="eastAsia" w:ascii="宋体" w:hAnsi="宋体" w:eastAsia="宋体" w:cs="宋体"/>
          <w:color w:val="auto"/>
          <w:sz w:val="24"/>
          <w:szCs w:val="24"/>
          <w:u w:val="none"/>
          <w:lang w:val="en-US" w:eastAsia="zh-CN"/>
        </w:rPr>
        <w:t>本人</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（法定代表人姓名）是（投标</w:t>
      </w:r>
      <w:r>
        <w:rPr>
          <w:rFonts w:hint="eastAsia" w:ascii="宋体" w:hAnsi="宋体" w:eastAsia="宋体" w:cs="宋体"/>
          <w:color w:val="auto"/>
          <w:sz w:val="24"/>
          <w:szCs w:val="24"/>
          <w:lang w:val="en-US" w:eastAsia="zh-CN"/>
        </w:rPr>
        <w:t>单位</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的法定代表人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（职务名称）职务，</w:t>
      </w:r>
      <w:r>
        <w:rPr>
          <w:rFonts w:hint="eastAsia" w:ascii="宋体" w:hAnsi="宋体" w:eastAsia="宋体" w:cs="宋体"/>
          <w:color w:val="auto"/>
          <w:kern w:val="2"/>
          <w:sz w:val="24"/>
          <w:szCs w:val="24"/>
        </w:rPr>
        <w:t>身份证号码：</w:t>
      </w:r>
      <w:r>
        <w:rPr>
          <w:rFonts w:hint="eastAsia" w:ascii="宋体" w:hAnsi="宋体" w:eastAsia="宋体" w:cs="宋体"/>
          <w:b/>
          <w:color w:val="auto"/>
          <w:kern w:val="2"/>
          <w:sz w:val="24"/>
          <w:szCs w:val="24"/>
          <w:u w:val="single"/>
        </w:rPr>
        <w:t xml:space="preserve">             </w:t>
      </w:r>
      <w:r>
        <w:rPr>
          <w:rFonts w:hint="eastAsia" w:ascii="宋体" w:hAnsi="宋体" w:eastAsia="宋体" w:cs="宋体"/>
          <w:color w:val="auto"/>
          <w:kern w:val="2"/>
          <w:sz w:val="24"/>
          <w:szCs w:val="24"/>
        </w:rPr>
        <w:t xml:space="preserve">；联系电话： </w:t>
      </w:r>
      <w:r>
        <w:rPr>
          <w:rFonts w:hint="eastAsia" w:ascii="宋体" w:hAnsi="宋体" w:eastAsia="宋体" w:cs="宋体"/>
          <w:b/>
          <w:color w:val="auto"/>
          <w:kern w:val="2"/>
          <w:sz w:val="24"/>
          <w:szCs w:val="24"/>
          <w:u w:val="single"/>
        </w:rPr>
        <w:t xml:space="preserve">       </w:t>
      </w:r>
      <w:r>
        <w:rPr>
          <w:rFonts w:hint="eastAsia" w:ascii="宋体" w:hAnsi="宋体" w:eastAsia="宋体" w:cs="宋体"/>
          <w:b/>
          <w:color w:val="auto"/>
          <w:kern w:val="2"/>
          <w:sz w:val="24"/>
          <w:szCs w:val="24"/>
        </w:rPr>
        <w:t>，</w:t>
      </w:r>
      <w:r>
        <w:rPr>
          <w:rFonts w:hint="eastAsia" w:ascii="宋体" w:hAnsi="宋体" w:eastAsia="宋体" w:cs="宋体"/>
          <w:bCs/>
          <w:color w:val="auto"/>
          <w:kern w:val="2"/>
          <w:sz w:val="24"/>
          <w:szCs w:val="24"/>
        </w:rPr>
        <w:t>单位座机：</w:t>
      </w:r>
      <w:r>
        <w:rPr>
          <w:rFonts w:hint="eastAsia" w:ascii="宋体" w:hAnsi="宋体" w:eastAsia="宋体" w:cs="宋体"/>
          <w:b/>
          <w:color w:val="auto"/>
          <w:kern w:val="2"/>
          <w:sz w:val="24"/>
          <w:szCs w:val="24"/>
          <w:u w:val="single"/>
        </w:rPr>
        <w:t xml:space="preserve">      </w:t>
      </w:r>
      <w:r>
        <w:rPr>
          <w:rFonts w:hint="eastAsia" w:ascii="宋体" w:hAnsi="宋体" w:eastAsia="宋体" w:cs="宋体"/>
          <w:b/>
          <w:color w:val="auto"/>
          <w:kern w:val="2"/>
          <w:sz w:val="24"/>
          <w:szCs w:val="24"/>
        </w:rPr>
        <w:t>，</w:t>
      </w:r>
      <w:r>
        <w:rPr>
          <w:rFonts w:hint="eastAsia" w:ascii="宋体" w:hAnsi="宋体" w:eastAsia="宋体" w:cs="宋体"/>
          <w:bCs/>
          <w:color w:val="auto"/>
          <w:kern w:val="2"/>
          <w:sz w:val="24"/>
          <w:szCs w:val="24"/>
        </w:rPr>
        <w:t>邮箱：</w:t>
      </w:r>
      <w:r>
        <w:rPr>
          <w:rFonts w:hint="eastAsia" w:ascii="宋体" w:hAnsi="宋体" w:eastAsia="宋体" w:cs="宋体"/>
          <w:bCs/>
          <w:color w:val="auto"/>
          <w:kern w:val="2"/>
          <w:sz w:val="24"/>
          <w:szCs w:val="24"/>
          <w:u w:val="single"/>
        </w:rPr>
        <w:t xml:space="preserve"> </w:t>
      </w:r>
      <w:r>
        <w:rPr>
          <w:rFonts w:hint="eastAsia" w:ascii="宋体" w:hAnsi="宋体" w:eastAsia="宋体" w:cs="宋体"/>
          <w:b/>
          <w:color w:val="auto"/>
          <w:kern w:val="2"/>
          <w:sz w:val="24"/>
          <w:szCs w:val="24"/>
          <w:u w:val="single"/>
        </w:rPr>
        <w:t xml:space="preserve">         </w:t>
      </w:r>
      <w:r>
        <w:rPr>
          <w:rFonts w:hint="eastAsia" w:ascii="宋体" w:hAnsi="宋体" w:eastAsia="宋体" w:cs="宋体"/>
          <w:b/>
          <w:color w:val="auto"/>
          <w:kern w:val="2"/>
          <w:sz w:val="24"/>
          <w:szCs w:val="24"/>
          <w:u w:val="none"/>
          <w:lang w:eastAsia="zh-CN"/>
        </w:rPr>
        <w:t>。</w:t>
      </w:r>
    </w:p>
    <w:p w14:paraId="01D146CC">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p>
    <w:p w14:paraId="5FF41BAB">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14:paraId="5780AF70">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p>
    <w:p w14:paraId="60098AF5">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p>
    <w:p w14:paraId="323E548A">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附：1.法定代表人二代身份证复印件加盖公章（身份证应提供清晰的正反面）</w:t>
      </w:r>
    </w:p>
    <w:p w14:paraId="2209C601">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auto"/>
          <w:kern w:val="2"/>
          <w:sz w:val="24"/>
          <w:szCs w:val="24"/>
        </w:rPr>
      </w:pPr>
    </w:p>
    <w:p w14:paraId="54C4FA76">
      <w:pPr>
        <w:keepNext w:val="0"/>
        <w:keepLines w:val="0"/>
        <w:pageBreakBefore w:val="0"/>
        <w:tabs>
          <w:tab w:val="left" w:pos="6300"/>
        </w:tabs>
        <w:kinsoku/>
        <w:wordWrap/>
        <w:overflowPunct/>
        <w:topLinePunct w:val="0"/>
        <w:bidi w:val="0"/>
        <w:snapToGrid w:val="0"/>
        <w:spacing w:line="360" w:lineRule="auto"/>
        <w:rPr>
          <w:rFonts w:hint="eastAsia" w:ascii="宋体" w:hAnsi="宋体" w:eastAsia="宋体" w:cs="宋体"/>
          <w:color w:val="auto"/>
          <w:sz w:val="24"/>
          <w:szCs w:val="24"/>
        </w:rPr>
      </w:pPr>
    </w:p>
    <w:p w14:paraId="51DB9CFA">
      <w:pPr>
        <w:keepNext w:val="0"/>
        <w:keepLines w:val="0"/>
        <w:pageBreakBefore w:val="0"/>
        <w:tabs>
          <w:tab w:val="left" w:pos="6300"/>
        </w:tabs>
        <w:kinsoku/>
        <w:wordWrap/>
        <w:overflowPunct/>
        <w:topLinePunct w:val="0"/>
        <w:bidi w:val="0"/>
        <w:snapToGrid w:val="0"/>
        <w:spacing w:line="360" w:lineRule="auto"/>
        <w:rPr>
          <w:rFonts w:hint="eastAsia" w:ascii="宋体" w:hAnsi="宋体" w:eastAsia="宋体" w:cs="宋体"/>
          <w:color w:val="auto"/>
          <w:sz w:val="24"/>
          <w:szCs w:val="24"/>
        </w:rPr>
      </w:pPr>
    </w:p>
    <w:p w14:paraId="48078CE8">
      <w:pPr>
        <w:keepNext w:val="0"/>
        <w:keepLines w:val="0"/>
        <w:pageBreakBefore w:val="0"/>
        <w:tabs>
          <w:tab w:val="left" w:pos="6300"/>
        </w:tabs>
        <w:kinsoku/>
        <w:wordWrap/>
        <w:overflowPunct/>
        <w:topLinePunct w:val="0"/>
        <w:bidi w:val="0"/>
        <w:snapToGrid w:val="0"/>
        <w:spacing w:line="360" w:lineRule="auto"/>
        <w:rPr>
          <w:rFonts w:hint="eastAsia" w:ascii="宋体" w:hAnsi="宋体" w:eastAsia="宋体" w:cs="宋体"/>
          <w:color w:val="auto"/>
          <w:sz w:val="24"/>
          <w:szCs w:val="24"/>
        </w:rPr>
      </w:pPr>
    </w:p>
    <w:p w14:paraId="60211672">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                                             （投标单位公章）</w:t>
      </w:r>
    </w:p>
    <w:p w14:paraId="1C42ED32">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p>
    <w:p w14:paraId="6CF4E61D">
      <w:pPr>
        <w:keepNext w:val="0"/>
        <w:keepLines w:val="0"/>
        <w:pageBreakBefore w:val="0"/>
        <w:tabs>
          <w:tab w:val="left" w:pos="6300"/>
        </w:tabs>
        <w:kinsoku/>
        <w:wordWrap/>
        <w:overflowPunct/>
        <w:topLinePunct w:val="0"/>
        <w:bidi w:val="0"/>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6EB552C6">
      <w:pPr>
        <w:keepNext w:val="0"/>
        <w:keepLines w:val="0"/>
        <w:pageBreakBefore w:val="0"/>
        <w:tabs>
          <w:tab w:val="left" w:pos="6300"/>
        </w:tabs>
        <w:kinsoku/>
        <w:wordWrap/>
        <w:overflowPunct/>
        <w:topLinePunct w:val="0"/>
        <w:bidi w:val="0"/>
        <w:spacing w:line="360" w:lineRule="auto"/>
        <w:ind w:right="480"/>
        <w:jc w:val="both"/>
        <w:rPr>
          <w:rFonts w:hint="eastAsia" w:ascii="宋体" w:hAnsi="宋体" w:eastAsia="宋体" w:cs="宋体"/>
          <w:color w:val="auto"/>
          <w:sz w:val="24"/>
          <w:szCs w:val="24"/>
        </w:rPr>
        <w:sectPr>
          <w:pgSz w:w="12240" w:h="15840"/>
          <w:pgMar w:top="1440" w:right="1800" w:bottom="1440" w:left="1800" w:header="720" w:footer="720" w:gutter="0"/>
          <w:cols w:space="720" w:num="1"/>
        </w:sectPr>
      </w:pPr>
    </w:p>
    <w:p w14:paraId="44263B7E">
      <w:pPr>
        <w:keepNext w:val="0"/>
        <w:keepLines w:val="0"/>
        <w:pageBreakBefore w:val="0"/>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附件1-2</w:t>
      </w:r>
    </w:p>
    <w:p w14:paraId="3B744A50">
      <w:pPr>
        <w:keepNext w:val="0"/>
        <w:keepLines w:val="0"/>
        <w:pageBreakBefore w:val="0"/>
        <w:widowControl w:val="0"/>
        <w:kinsoku/>
        <w:wordWrap/>
        <w:overflowPunct/>
        <w:topLinePunct w:val="0"/>
        <w:bidi w:val="0"/>
        <w:spacing w:line="360" w:lineRule="auto"/>
        <w:ind w:firstLine="145" w:firstLineChars="45"/>
        <w:jc w:val="center"/>
        <w:rPr>
          <w:rFonts w:hint="eastAsia" w:ascii="宋体" w:hAnsi="宋体" w:eastAsia="宋体" w:cs="宋体"/>
          <w:b/>
          <w:color w:val="auto"/>
          <w:kern w:val="2"/>
          <w:sz w:val="32"/>
          <w:szCs w:val="32"/>
        </w:rPr>
      </w:pPr>
      <w:r>
        <w:rPr>
          <w:rFonts w:hint="eastAsia" w:ascii="宋体" w:hAnsi="宋体" w:eastAsia="宋体" w:cs="宋体"/>
          <w:b/>
          <w:color w:val="auto"/>
          <w:kern w:val="2"/>
          <w:sz w:val="32"/>
          <w:szCs w:val="32"/>
        </w:rPr>
        <w:t>法定代表人授权委托书</w:t>
      </w:r>
    </w:p>
    <w:p w14:paraId="402DDCAF">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auto"/>
          <w:sz w:val="24"/>
          <w:szCs w:val="24"/>
        </w:rPr>
      </w:pPr>
    </w:p>
    <w:p w14:paraId="79CCD73D">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项目名称：</w:t>
      </w:r>
      <w:r>
        <w:rPr>
          <w:rFonts w:hint="eastAsia" w:ascii="宋体" w:hAnsi="宋体" w:eastAsia="宋体" w:cs="宋体"/>
          <w:b/>
          <w:color w:val="auto"/>
          <w:kern w:val="2"/>
          <w:sz w:val="24"/>
          <w:szCs w:val="24"/>
          <w:u w:val="single"/>
        </w:rPr>
        <w:t xml:space="preserve">                                      </w:t>
      </w:r>
    </w:p>
    <w:p w14:paraId="34CDB5E4">
      <w:pPr>
        <w:keepNext w:val="0"/>
        <w:keepLines w:val="0"/>
        <w:pageBreakBefore w:val="0"/>
        <w:widowControl w:val="0"/>
        <w:kinsoku/>
        <w:wordWrap/>
        <w:overflowPunct/>
        <w:topLinePunct w:val="0"/>
        <w:bidi w:val="0"/>
        <w:spacing w:line="360" w:lineRule="auto"/>
        <w:ind w:firstLine="108" w:firstLineChars="45"/>
        <w:jc w:val="center"/>
        <w:rPr>
          <w:rFonts w:hint="eastAsia" w:ascii="宋体" w:hAnsi="宋体" w:eastAsia="宋体" w:cs="宋体"/>
          <w:color w:val="auto"/>
          <w:sz w:val="24"/>
          <w:szCs w:val="24"/>
        </w:rPr>
      </w:pPr>
    </w:p>
    <w:p w14:paraId="6A80EE0E">
      <w:pPr>
        <w:keepNext w:val="0"/>
        <w:keepLines w:val="0"/>
        <w:pageBreakBefore w:val="0"/>
        <w:widowControl w:val="0"/>
        <w:kinsoku/>
        <w:wordWrap/>
        <w:overflowPunct/>
        <w:topLinePunct w:val="0"/>
        <w:bidi w:val="0"/>
        <w:spacing w:line="360" w:lineRule="auto"/>
        <w:jc w:val="both"/>
        <w:rPr>
          <w:rFonts w:hint="eastAsia" w:ascii="宋体" w:hAnsi="宋体" w:eastAsia="宋体" w:cs="宋体"/>
          <w:b/>
          <w:color w:val="auto"/>
          <w:kern w:val="2"/>
          <w:sz w:val="24"/>
          <w:szCs w:val="24"/>
        </w:rPr>
      </w:pPr>
      <w:r>
        <w:rPr>
          <w:rFonts w:hint="eastAsia" w:ascii="宋体" w:hAnsi="宋体" w:eastAsia="宋体" w:cs="宋体"/>
          <w:b/>
          <w:color w:val="auto"/>
          <w:kern w:val="2"/>
          <w:sz w:val="24"/>
          <w:szCs w:val="24"/>
        </w:rPr>
        <w:t>致：</w:t>
      </w:r>
      <w:r>
        <w:rPr>
          <w:rFonts w:hint="eastAsia" w:ascii="宋体" w:hAnsi="宋体" w:eastAsia="宋体" w:cs="宋体"/>
          <w:b/>
          <w:color w:val="auto"/>
          <w:kern w:val="2"/>
          <w:sz w:val="24"/>
          <w:szCs w:val="24"/>
          <w:u w:val="single"/>
        </w:rPr>
        <w:t>重庆医科大学附属第一医院</w:t>
      </w:r>
      <w:r>
        <w:rPr>
          <w:rFonts w:hint="eastAsia" w:ascii="宋体" w:hAnsi="宋体" w:eastAsia="宋体" w:cs="宋体"/>
          <w:color w:val="auto"/>
          <w:sz w:val="24"/>
          <w:szCs w:val="24"/>
          <w:u w:val="single"/>
        </w:rPr>
        <w:t>（采购人名称）</w:t>
      </w:r>
      <w:r>
        <w:rPr>
          <w:rFonts w:hint="eastAsia" w:ascii="宋体" w:hAnsi="宋体" w:eastAsia="宋体" w:cs="宋体"/>
          <w:b/>
          <w:color w:val="auto"/>
          <w:kern w:val="2"/>
          <w:sz w:val="24"/>
          <w:szCs w:val="24"/>
        </w:rPr>
        <w:t>：</w:t>
      </w:r>
    </w:p>
    <w:p w14:paraId="3FA7ED43">
      <w:pPr>
        <w:keepNext w:val="0"/>
        <w:keepLines w:val="0"/>
        <w:pageBreakBefore w:val="0"/>
        <w:widowControl w:val="0"/>
        <w:kinsoku/>
        <w:wordWrap/>
        <w:overflowPunct/>
        <w:topLinePunct w:val="0"/>
        <w:bidi w:val="0"/>
        <w:spacing w:line="360" w:lineRule="auto"/>
        <w:ind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本人</w:t>
      </w:r>
      <w:r>
        <w:rPr>
          <w:rFonts w:hint="eastAsia" w:ascii="宋体" w:hAnsi="宋体" w:eastAsia="宋体" w:cs="宋体"/>
          <w:b/>
          <w:color w:val="auto"/>
          <w:kern w:val="2"/>
          <w:sz w:val="24"/>
          <w:szCs w:val="24"/>
          <w:u w:val="single"/>
        </w:rPr>
        <w:t xml:space="preserve">        </w:t>
      </w:r>
      <w:r>
        <w:rPr>
          <w:rFonts w:hint="eastAsia" w:ascii="宋体" w:hAnsi="宋体" w:eastAsia="宋体" w:cs="宋体"/>
          <w:color w:val="auto"/>
          <w:kern w:val="2"/>
          <w:sz w:val="24"/>
          <w:szCs w:val="24"/>
        </w:rPr>
        <w:t>（职务：</w:t>
      </w:r>
      <w:r>
        <w:rPr>
          <w:rFonts w:hint="eastAsia" w:ascii="宋体" w:hAnsi="宋体" w:eastAsia="宋体" w:cs="宋体"/>
          <w:b/>
          <w:color w:val="auto"/>
          <w:kern w:val="2"/>
          <w:sz w:val="24"/>
          <w:szCs w:val="24"/>
          <w:u w:val="single"/>
        </w:rPr>
        <w:t xml:space="preserve">         </w:t>
      </w:r>
      <w:r>
        <w:rPr>
          <w:rFonts w:hint="eastAsia" w:ascii="宋体" w:hAnsi="宋体" w:eastAsia="宋体" w:cs="宋体"/>
          <w:b/>
          <w:color w:val="auto"/>
          <w:kern w:val="2"/>
          <w:sz w:val="24"/>
          <w:szCs w:val="24"/>
        </w:rPr>
        <w:t xml:space="preserve"> </w:t>
      </w:r>
      <w:r>
        <w:rPr>
          <w:rFonts w:hint="eastAsia" w:ascii="宋体" w:hAnsi="宋体" w:eastAsia="宋体" w:cs="宋体"/>
          <w:color w:val="auto"/>
          <w:kern w:val="2"/>
          <w:sz w:val="24"/>
          <w:szCs w:val="24"/>
        </w:rPr>
        <w:t>身份证号码：</w:t>
      </w:r>
      <w:r>
        <w:rPr>
          <w:rFonts w:hint="eastAsia" w:ascii="宋体" w:hAnsi="宋体" w:eastAsia="宋体" w:cs="宋体"/>
          <w:b/>
          <w:color w:val="auto"/>
          <w:kern w:val="2"/>
          <w:sz w:val="24"/>
          <w:szCs w:val="24"/>
          <w:u w:val="single"/>
        </w:rPr>
        <w:t xml:space="preserve">                      </w:t>
      </w:r>
      <w:r>
        <w:rPr>
          <w:rFonts w:hint="eastAsia" w:ascii="宋体" w:hAnsi="宋体" w:eastAsia="宋体" w:cs="宋体"/>
          <w:color w:val="auto"/>
          <w:kern w:val="2"/>
          <w:sz w:val="24"/>
          <w:szCs w:val="24"/>
        </w:rPr>
        <w:t>；联系电话：</w:t>
      </w:r>
      <w:r>
        <w:rPr>
          <w:rFonts w:hint="eastAsia" w:ascii="宋体" w:hAnsi="宋体" w:eastAsia="宋体" w:cs="宋体"/>
          <w:b/>
          <w:color w:val="auto"/>
          <w:kern w:val="2"/>
          <w:sz w:val="24"/>
          <w:szCs w:val="24"/>
          <w:u w:val="single"/>
        </w:rPr>
        <w:t xml:space="preserve">       </w:t>
      </w:r>
      <w:r>
        <w:rPr>
          <w:rFonts w:hint="eastAsia" w:ascii="宋体" w:hAnsi="宋体" w:eastAsia="宋体" w:cs="宋体"/>
          <w:b/>
          <w:color w:val="auto"/>
          <w:kern w:val="2"/>
          <w:sz w:val="24"/>
          <w:szCs w:val="24"/>
        </w:rPr>
        <w:t xml:space="preserve"> ；</w:t>
      </w:r>
      <w:r>
        <w:rPr>
          <w:rFonts w:hint="eastAsia" w:ascii="宋体" w:hAnsi="宋体" w:eastAsia="宋体" w:cs="宋体"/>
          <w:bCs/>
          <w:color w:val="auto"/>
          <w:kern w:val="2"/>
          <w:sz w:val="24"/>
          <w:szCs w:val="24"/>
        </w:rPr>
        <w:t>单位座机：</w:t>
      </w:r>
      <w:r>
        <w:rPr>
          <w:rFonts w:hint="eastAsia" w:ascii="宋体" w:hAnsi="宋体" w:eastAsia="宋体" w:cs="宋体"/>
          <w:b/>
          <w:color w:val="auto"/>
          <w:kern w:val="2"/>
          <w:sz w:val="24"/>
          <w:szCs w:val="24"/>
          <w:u w:val="single"/>
        </w:rPr>
        <w:t xml:space="preserve">      </w:t>
      </w:r>
      <w:r>
        <w:rPr>
          <w:rFonts w:hint="eastAsia" w:ascii="宋体" w:hAnsi="宋体" w:eastAsia="宋体" w:cs="宋体"/>
          <w:color w:val="auto"/>
          <w:kern w:val="2"/>
          <w:sz w:val="24"/>
          <w:szCs w:val="24"/>
        </w:rPr>
        <w:t>）系</w:t>
      </w:r>
      <w:r>
        <w:rPr>
          <w:rFonts w:hint="eastAsia" w:ascii="宋体" w:hAnsi="宋体" w:eastAsia="宋体" w:cs="宋体"/>
          <w:b/>
          <w:color w:val="auto"/>
          <w:kern w:val="2"/>
          <w:sz w:val="24"/>
          <w:szCs w:val="24"/>
        </w:rPr>
        <w:t xml:space="preserve"> </w:t>
      </w:r>
      <w:r>
        <w:rPr>
          <w:rFonts w:hint="eastAsia" w:ascii="宋体" w:hAnsi="宋体" w:eastAsia="宋体" w:cs="宋体"/>
          <w:b/>
          <w:color w:val="auto"/>
          <w:kern w:val="2"/>
          <w:sz w:val="24"/>
          <w:szCs w:val="24"/>
          <w:u w:val="single"/>
        </w:rPr>
        <w:t xml:space="preserve">                        </w:t>
      </w:r>
      <w:r>
        <w:rPr>
          <w:rFonts w:hint="eastAsia" w:ascii="宋体" w:hAnsi="宋体" w:eastAsia="宋体" w:cs="宋体"/>
          <w:color w:val="auto"/>
          <w:kern w:val="2"/>
          <w:sz w:val="24"/>
          <w:szCs w:val="24"/>
        </w:rPr>
        <w:t>（单位名称）的法定代表人，现授权委托</w:t>
      </w:r>
      <w:r>
        <w:rPr>
          <w:rFonts w:hint="eastAsia" w:ascii="宋体" w:hAnsi="宋体" w:eastAsia="宋体" w:cs="宋体"/>
          <w:b/>
          <w:bCs/>
          <w:color w:val="auto"/>
          <w:kern w:val="2"/>
          <w:sz w:val="24"/>
          <w:szCs w:val="24"/>
        </w:rPr>
        <w:t>本公司</w:t>
      </w:r>
      <w:r>
        <w:rPr>
          <w:rFonts w:hint="eastAsia" w:ascii="宋体" w:hAnsi="宋体" w:eastAsia="宋体" w:cs="宋体"/>
          <w:color w:val="auto"/>
          <w:kern w:val="2"/>
          <w:sz w:val="24"/>
          <w:szCs w:val="24"/>
        </w:rPr>
        <w:t>的</w:t>
      </w:r>
      <w:r>
        <w:rPr>
          <w:rFonts w:hint="eastAsia" w:ascii="宋体" w:hAnsi="宋体" w:eastAsia="宋体" w:cs="宋体"/>
          <w:b/>
          <w:color w:val="auto"/>
          <w:kern w:val="2"/>
          <w:sz w:val="24"/>
          <w:szCs w:val="24"/>
          <w:u w:val="single"/>
        </w:rPr>
        <w:t xml:space="preserve">         </w:t>
      </w:r>
      <w:r>
        <w:rPr>
          <w:rFonts w:hint="eastAsia" w:ascii="宋体" w:hAnsi="宋体" w:eastAsia="宋体" w:cs="宋体"/>
          <w:color w:val="auto"/>
          <w:kern w:val="2"/>
          <w:sz w:val="24"/>
          <w:szCs w:val="24"/>
        </w:rPr>
        <w:t>（职务：</w:t>
      </w:r>
      <w:r>
        <w:rPr>
          <w:rFonts w:hint="eastAsia" w:ascii="宋体" w:hAnsi="宋体" w:eastAsia="宋体" w:cs="宋体"/>
          <w:b/>
          <w:color w:val="auto"/>
          <w:kern w:val="2"/>
          <w:sz w:val="24"/>
          <w:szCs w:val="24"/>
          <w:u w:val="single"/>
        </w:rPr>
        <w:t xml:space="preserve">       </w:t>
      </w:r>
      <w:r>
        <w:rPr>
          <w:rFonts w:hint="eastAsia" w:ascii="宋体" w:hAnsi="宋体" w:eastAsia="宋体" w:cs="宋体"/>
          <w:b/>
          <w:color w:val="auto"/>
          <w:kern w:val="2"/>
          <w:sz w:val="24"/>
          <w:szCs w:val="24"/>
        </w:rPr>
        <w:t xml:space="preserve"> </w:t>
      </w:r>
      <w:r>
        <w:rPr>
          <w:rFonts w:hint="eastAsia" w:ascii="宋体" w:hAnsi="宋体" w:eastAsia="宋体" w:cs="宋体"/>
          <w:color w:val="auto"/>
          <w:kern w:val="2"/>
          <w:sz w:val="24"/>
          <w:szCs w:val="24"/>
        </w:rPr>
        <w:t>身份证号码：</w:t>
      </w:r>
      <w:r>
        <w:rPr>
          <w:rFonts w:hint="eastAsia" w:ascii="宋体" w:hAnsi="宋体" w:eastAsia="宋体" w:cs="宋体"/>
          <w:b/>
          <w:color w:val="auto"/>
          <w:kern w:val="2"/>
          <w:sz w:val="24"/>
          <w:szCs w:val="24"/>
          <w:u w:val="single"/>
        </w:rPr>
        <w:t xml:space="preserve">            </w:t>
      </w:r>
      <w:r>
        <w:rPr>
          <w:rFonts w:hint="eastAsia" w:ascii="宋体" w:hAnsi="宋体" w:eastAsia="宋体" w:cs="宋体"/>
          <w:color w:val="auto"/>
          <w:kern w:val="2"/>
          <w:sz w:val="24"/>
          <w:szCs w:val="24"/>
        </w:rPr>
        <w:t>；联系电话：</w:t>
      </w:r>
      <w:r>
        <w:rPr>
          <w:rFonts w:hint="eastAsia" w:ascii="宋体" w:hAnsi="宋体" w:eastAsia="宋体" w:cs="宋体"/>
          <w:b/>
          <w:color w:val="auto"/>
          <w:kern w:val="2"/>
          <w:sz w:val="24"/>
          <w:szCs w:val="24"/>
          <w:u w:val="single"/>
        </w:rPr>
        <w:t xml:space="preserve">          </w:t>
      </w:r>
      <w:r>
        <w:rPr>
          <w:rFonts w:hint="eastAsia" w:ascii="宋体" w:hAnsi="宋体" w:eastAsia="宋体" w:cs="宋体"/>
          <w:bCs/>
          <w:color w:val="auto"/>
          <w:kern w:val="2"/>
          <w:sz w:val="24"/>
          <w:szCs w:val="24"/>
          <w:u w:val="single"/>
        </w:rPr>
        <w:t xml:space="preserve"> </w:t>
      </w:r>
      <w:r>
        <w:rPr>
          <w:rFonts w:hint="eastAsia" w:ascii="宋体" w:hAnsi="宋体" w:eastAsia="宋体" w:cs="宋体"/>
          <w:bCs/>
          <w:color w:val="auto"/>
          <w:kern w:val="2"/>
          <w:sz w:val="24"/>
          <w:szCs w:val="24"/>
        </w:rPr>
        <w:t>；邮箱：</w:t>
      </w:r>
      <w:r>
        <w:rPr>
          <w:rFonts w:hint="eastAsia" w:ascii="宋体" w:hAnsi="宋体" w:eastAsia="宋体" w:cs="宋体"/>
          <w:bCs/>
          <w:color w:val="auto"/>
          <w:kern w:val="2"/>
          <w:sz w:val="24"/>
          <w:szCs w:val="24"/>
          <w:u w:val="single"/>
        </w:rPr>
        <w:t xml:space="preserve"> </w:t>
      </w:r>
      <w:r>
        <w:rPr>
          <w:rFonts w:hint="eastAsia" w:ascii="宋体" w:hAnsi="宋体" w:eastAsia="宋体" w:cs="宋体"/>
          <w:b/>
          <w:color w:val="auto"/>
          <w:kern w:val="2"/>
          <w:sz w:val="24"/>
          <w:szCs w:val="24"/>
          <w:u w:val="single"/>
        </w:rPr>
        <w:t xml:space="preserve">         </w:t>
      </w:r>
      <w:r>
        <w:rPr>
          <w:rFonts w:hint="eastAsia" w:ascii="宋体" w:hAnsi="宋体" w:eastAsia="宋体" w:cs="宋体"/>
          <w:color w:val="auto"/>
          <w:kern w:val="2"/>
          <w:sz w:val="24"/>
          <w:szCs w:val="24"/>
        </w:rPr>
        <w:t xml:space="preserve"> ）代表我单位全权办理上述项目的投标、谈判、签约等具体工作，并签署全部有关文件、协议及合同。</w:t>
      </w:r>
    </w:p>
    <w:p w14:paraId="391CBEBD">
      <w:pPr>
        <w:keepNext w:val="0"/>
        <w:keepLines w:val="0"/>
        <w:pageBreakBefore w:val="0"/>
        <w:widowControl w:val="0"/>
        <w:kinsoku/>
        <w:wordWrap/>
        <w:overflowPunct/>
        <w:topLinePunct w:val="0"/>
        <w:bidi w:val="0"/>
        <w:spacing w:line="360" w:lineRule="auto"/>
        <w:ind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我单位对被授权人的签字负全部责任。</w:t>
      </w:r>
    </w:p>
    <w:p w14:paraId="28527446">
      <w:pPr>
        <w:keepNext w:val="0"/>
        <w:keepLines w:val="0"/>
        <w:pageBreakBefore w:val="0"/>
        <w:widowControl w:val="0"/>
        <w:kinsoku/>
        <w:wordWrap/>
        <w:overflowPunct/>
        <w:topLinePunct w:val="0"/>
        <w:bidi w:val="0"/>
        <w:spacing w:line="360" w:lineRule="auto"/>
        <w:ind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在撤消授权的书面通知以前，本授权书一直有效。被授权人在授权书有效期内签署的所有文件不因授权的撤消而失效。</w:t>
      </w:r>
    </w:p>
    <w:p w14:paraId="21E8F391">
      <w:pPr>
        <w:keepNext w:val="0"/>
        <w:keepLines w:val="0"/>
        <w:pageBreakBefore w:val="0"/>
        <w:widowControl w:val="0"/>
        <w:kinsoku/>
        <w:wordWrap/>
        <w:overflowPunct/>
        <w:topLinePunct w:val="0"/>
        <w:bidi w:val="0"/>
        <w:spacing w:line="360" w:lineRule="auto"/>
        <w:ind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特此委托。</w:t>
      </w:r>
    </w:p>
    <w:p w14:paraId="5B1D3604">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auto"/>
          <w:kern w:val="2"/>
          <w:sz w:val="24"/>
          <w:szCs w:val="24"/>
        </w:rPr>
      </w:pPr>
    </w:p>
    <w:p w14:paraId="1C0780A0">
      <w:pPr>
        <w:keepNext w:val="0"/>
        <w:keepLines w:val="0"/>
        <w:pageBreakBefore w:val="0"/>
        <w:widowControl w:val="0"/>
        <w:kinsoku/>
        <w:wordWrap/>
        <w:overflowPunct/>
        <w:topLinePunct w:val="0"/>
        <w:bidi w:val="0"/>
        <w:spacing w:line="360" w:lineRule="auto"/>
        <w:ind w:firstLine="240" w:firstLineChars="1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被授权人：                           投标人法定代表人：</w:t>
      </w:r>
    </w:p>
    <w:p w14:paraId="71ECA82A">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（签字或盖章）                          （签字或盖章）</w:t>
      </w:r>
    </w:p>
    <w:p w14:paraId="756675BD">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auto"/>
          <w:kern w:val="2"/>
          <w:sz w:val="24"/>
          <w:szCs w:val="24"/>
        </w:rPr>
      </w:pPr>
    </w:p>
    <w:p w14:paraId="5CDC687F">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auto"/>
          <w:kern w:val="2"/>
          <w:sz w:val="24"/>
          <w:szCs w:val="24"/>
        </w:rPr>
      </w:pPr>
    </w:p>
    <w:p w14:paraId="179C3032">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附：1、法定代表人二代身份证复印件加盖公章（身份证应提供清晰的正反面）</w:t>
      </w:r>
    </w:p>
    <w:p w14:paraId="488C920F">
      <w:pPr>
        <w:keepNext w:val="0"/>
        <w:keepLines w:val="0"/>
        <w:pageBreakBefore w:val="0"/>
        <w:widowControl w:val="0"/>
        <w:numPr>
          <w:ilvl w:val="0"/>
          <w:numId w:val="9"/>
        </w:numPr>
        <w:kinsoku/>
        <w:wordWrap/>
        <w:overflowPunct/>
        <w:topLinePunct w:val="0"/>
        <w:bidi w:val="0"/>
        <w:spacing w:line="360" w:lineRule="auto"/>
        <w:ind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被授权人二代身份证复印件加盖公章（身份证应提供清晰的正反面）</w:t>
      </w:r>
    </w:p>
    <w:p w14:paraId="629F7FA6">
      <w:pPr>
        <w:keepNext w:val="0"/>
        <w:keepLines w:val="0"/>
        <w:pageBreakBefore w:val="0"/>
        <w:widowControl w:val="0"/>
        <w:numPr>
          <w:ilvl w:val="0"/>
          <w:numId w:val="9"/>
        </w:numPr>
        <w:kinsoku/>
        <w:wordWrap/>
        <w:overflowPunct/>
        <w:topLinePunct w:val="0"/>
        <w:bidi w:val="0"/>
        <w:spacing w:line="360" w:lineRule="auto"/>
        <w:ind w:firstLine="482" w:firstLineChars="200"/>
        <w:jc w:val="both"/>
        <w:rPr>
          <w:rFonts w:hint="eastAsia" w:ascii="宋体" w:hAnsi="宋体" w:eastAsia="宋体" w:cs="宋体"/>
          <w:color w:val="auto"/>
          <w:kern w:val="2"/>
          <w:sz w:val="24"/>
          <w:szCs w:val="24"/>
        </w:rPr>
      </w:pPr>
      <w:r>
        <w:rPr>
          <w:rFonts w:hint="eastAsia" w:ascii="宋体" w:hAnsi="宋体" w:eastAsia="宋体" w:cs="宋体"/>
          <w:b/>
          <w:bCs/>
          <w:color w:val="auto"/>
          <w:kern w:val="2"/>
          <w:sz w:val="24"/>
          <w:szCs w:val="24"/>
        </w:rPr>
        <w:t>被授权人</w:t>
      </w:r>
      <w:r>
        <w:rPr>
          <w:rFonts w:hint="eastAsia" w:ascii="宋体" w:hAnsi="宋体" w:eastAsia="宋体" w:cs="宋体"/>
          <w:b/>
          <w:bCs/>
          <w:color w:val="auto"/>
          <w:kern w:val="2"/>
          <w:sz w:val="24"/>
          <w:szCs w:val="24"/>
          <w:u w:val="single"/>
          <w:lang w:val="en-US" w:eastAsia="zh-CN"/>
        </w:rPr>
        <w:t>最新</w:t>
      </w:r>
      <w:r>
        <w:rPr>
          <w:rFonts w:hint="eastAsia" w:ascii="宋体" w:hAnsi="宋体" w:eastAsia="宋体" w:cs="宋体"/>
          <w:b/>
          <w:bCs/>
          <w:color w:val="auto"/>
          <w:kern w:val="2"/>
          <w:sz w:val="24"/>
          <w:szCs w:val="24"/>
          <w:u w:val="none"/>
          <w:lang w:val="en-US" w:eastAsia="zh-CN"/>
        </w:rPr>
        <w:t>清晰</w:t>
      </w:r>
      <w:r>
        <w:rPr>
          <w:rFonts w:hint="eastAsia" w:ascii="宋体" w:hAnsi="宋体" w:eastAsia="宋体" w:cs="宋体"/>
          <w:b/>
          <w:bCs/>
          <w:color w:val="auto"/>
          <w:kern w:val="2"/>
          <w:sz w:val="24"/>
          <w:szCs w:val="24"/>
        </w:rPr>
        <w:t>社保证明加盖公章</w:t>
      </w:r>
      <w:r>
        <w:rPr>
          <w:rFonts w:hint="eastAsia" w:ascii="宋体" w:hAnsi="宋体" w:eastAsia="宋体" w:cs="宋体"/>
          <w:b/>
          <w:bCs/>
          <w:color w:val="auto"/>
          <w:kern w:val="2"/>
          <w:sz w:val="24"/>
          <w:szCs w:val="24"/>
          <w:lang w:eastAsia="zh-CN"/>
        </w:rPr>
        <w:t>（</w:t>
      </w:r>
      <w:r>
        <w:rPr>
          <w:rFonts w:hint="eastAsia" w:ascii="宋体" w:hAnsi="宋体" w:eastAsia="宋体" w:cs="宋体"/>
          <w:b/>
          <w:bCs/>
          <w:color w:val="auto"/>
          <w:kern w:val="2"/>
          <w:sz w:val="24"/>
          <w:szCs w:val="24"/>
          <w:lang w:val="en-US" w:eastAsia="zh-CN"/>
        </w:rPr>
        <w:t>勿遗漏）</w:t>
      </w:r>
      <w:r>
        <w:rPr>
          <w:rFonts w:hint="eastAsia" w:ascii="宋体" w:hAnsi="宋体" w:eastAsia="宋体" w:cs="宋体"/>
          <w:color w:val="auto"/>
          <w:kern w:val="2"/>
          <w:sz w:val="24"/>
          <w:szCs w:val="24"/>
        </w:rPr>
        <w:t xml:space="preserve">                                     </w:t>
      </w:r>
    </w:p>
    <w:p w14:paraId="255AC96F">
      <w:pPr>
        <w:keepNext w:val="0"/>
        <w:keepLines w:val="0"/>
        <w:pageBreakBefore w:val="0"/>
        <w:widowControl w:val="0"/>
        <w:kinsoku/>
        <w:wordWrap/>
        <w:overflowPunct/>
        <w:topLinePunct w:val="0"/>
        <w:bidi w:val="0"/>
        <w:spacing w:line="360" w:lineRule="auto"/>
        <w:jc w:val="right"/>
        <w:rPr>
          <w:rFonts w:hint="eastAsia" w:ascii="宋体" w:hAnsi="宋体" w:eastAsia="宋体" w:cs="宋体"/>
          <w:color w:val="auto"/>
          <w:kern w:val="2"/>
          <w:sz w:val="24"/>
          <w:szCs w:val="24"/>
        </w:rPr>
      </w:pPr>
    </w:p>
    <w:p w14:paraId="69AF4985">
      <w:pPr>
        <w:keepNext w:val="0"/>
        <w:keepLines w:val="0"/>
        <w:pageBreakBefore w:val="0"/>
        <w:tabs>
          <w:tab w:val="left" w:pos="6300"/>
        </w:tabs>
        <w:kinsoku/>
        <w:wordWrap/>
        <w:overflowPunct/>
        <w:topLinePunct w:val="0"/>
        <w:bidi w:val="0"/>
        <w:snapToGrid w:val="0"/>
        <w:spacing w:line="360" w:lineRule="auto"/>
        <w:ind w:right="480" w:firstLine="570"/>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  （投标单位公章）</w:t>
      </w:r>
    </w:p>
    <w:p w14:paraId="59EA598B">
      <w:pPr>
        <w:keepNext w:val="0"/>
        <w:keepLines w:val="0"/>
        <w:pageBreakBefore w:val="0"/>
        <w:tabs>
          <w:tab w:val="left" w:pos="6300"/>
        </w:tabs>
        <w:kinsoku/>
        <w:wordWrap/>
        <w:overflowPunct/>
        <w:topLinePunct w:val="0"/>
        <w:bidi w:val="0"/>
        <w:snapToGrid w:val="0"/>
        <w:spacing w:line="360" w:lineRule="auto"/>
        <w:ind w:right="480"/>
        <w:jc w:val="center"/>
        <w:rPr>
          <w:rFonts w:hint="eastAsia" w:ascii="宋体" w:hAnsi="宋体" w:eastAsia="宋体" w:cs="宋体"/>
          <w:color w:val="auto"/>
          <w:sz w:val="24"/>
          <w:szCs w:val="24"/>
        </w:rPr>
        <w:sectPr>
          <w:pgSz w:w="12240" w:h="15840"/>
          <w:pgMar w:top="1440" w:right="1800" w:bottom="1440" w:left="1800" w:header="720" w:footer="720" w:gutter="0"/>
          <w:cols w:space="720" w:num="1"/>
        </w:sectPr>
      </w:pPr>
      <w:r>
        <w:rPr>
          <w:rFonts w:hint="eastAsia" w:ascii="宋体" w:hAnsi="宋体" w:eastAsia="宋体" w:cs="宋体"/>
          <w:color w:val="auto"/>
          <w:sz w:val="24"/>
          <w:szCs w:val="24"/>
        </w:rPr>
        <w:t xml:space="preserve">                                                     年   月   日</w:t>
      </w:r>
    </w:p>
    <w:p w14:paraId="02BBBFC1">
      <w:pPr>
        <w:keepNext w:val="0"/>
        <w:keepLines w:val="0"/>
        <w:pageBreakBefore w:val="0"/>
        <w:tabs>
          <w:tab w:val="left" w:pos="6300"/>
        </w:tabs>
        <w:kinsoku/>
        <w:wordWrap/>
        <w:overflowPunct/>
        <w:topLinePunct w:val="0"/>
        <w:bidi w:val="0"/>
        <w:spacing w:line="360" w:lineRule="auto"/>
        <w:ind w:right="48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附件2                           </w:t>
      </w:r>
    </w:p>
    <w:p w14:paraId="4FD1E5EA">
      <w:pPr>
        <w:keepNext w:val="0"/>
        <w:keepLines w:val="0"/>
        <w:pageBreakBefore w:val="0"/>
        <w:tabs>
          <w:tab w:val="left" w:pos="6300"/>
        </w:tabs>
        <w:kinsoku/>
        <w:wordWrap/>
        <w:overflowPunct/>
        <w:topLinePunct w:val="0"/>
        <w:bidi w:val="0"/>
        <w:spacing w:line="360" w:lineRule="auto"/>
        <w:ind w:right="480"/>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投标函</w:t>
      </w:r>
    </w:p>
    <w:p w14:paraId="1ED888B0">
      <w:pPr>
        <w:keepNext w:val="0"/>
        <w:keepLines w:val="0"/>
        <w:pageBreakBefore w:val="0"/>
        <w:tabs>
          <w:tab w:val="left" w:pos="6300"/>
        </w:tabs>
        <w:kinsoku/>
        <w:wordWrap/>
        <w:overflowPunct/>
        <w:topLinePunct w:val="0"/>
        <w:bidi w:val="0"/>
        <w:spacing w:line="360" w:lineRule="auto"/>
        <w:ind w:right="480"/>
        <w:rPr>
          <w:rFonts w:hint="eastAsia" w:ascii="宋体" w:hAnsi="宋体" w:eastAsia="宋体" w:cs="宋体"/>
          <w:color w:val="auto"/>
          <w:sz w:val="24"/>
          <w:szCs w:val="24"/>
        </w:rPr>
      </w:pPr>
    </w:p>
    <w:p w14:paraId="44AAEB89">
      <w:pPr>
        <w:keepNext w:val="0"/>
        <w:keepLines w:val="0"/>
        <w:pageBreakBefore w:val="0"/>
        <w:tabs>
          <w:tab w:val="left" w:pos="6300"/>
        </w:tabs>
        <w:kinsoku/>
        <w:wordWrap/>
        <w:overflowPunct/>
        <w:topLinePunct w:val="0"/>
        <w:bidi w:val="0"/>
        <w:spacing w:line="360" w:lineRule="auto"/>
        <w:ind w:right="480"/>
        <w:rPr>
          <w:rFonts w:hint="eastAsia" w:ascii="宋体" w:hAnsi="宋体" w:eastAsia="宋体" w:cs="宋体"/>
          <w:color w:val="auto"/>
          <w:sz w:val="24"/>
          <w:szCs w:val="24"/>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91EF8DD">
      <w:pPr>
        <w:keepNext w:val="0"/>
        <w:keepLines w:val="0"/>
        <w:pageBreakBefore w:val="0"/>
        <w:tabs>
          <w:tab w:val="left" w:pos="6300"/>
        </w:tabs>
        <w:kinsoku/>
        <w:wordWrap/>
        <w:overflowPunct/>
        <w:topLinePunct w:val="0"/>
        <w:bidi w:val="0"/>
        <w:spacing w:line="360" w:lineRule="auto"/>
        <w:ind w:right="480"/>
        <w:rPr>
          <w:rFonts w:hint="eastAsia" w:ascii="宋体" w:hAnsi="宋体" w:eastAsia="宋体" w:cs="宋体"/>
          <w:color w:val="auto"/>
          <w:sz w:val="24"/>
          <w:szCs w:val="24"/>
        </w:rPr>
      </w:pPr>
    </w:p>
    <w:p w14:paraId="6FD70BA3">
      <w:pPr>
        <w:keepNext w:val="0"/>
        <w:keepLines w:val="0"/>
        <w:pageBreakBefore w:val="0"/>
        <w:tabs>
          <w:tab w:val="left" w:pos="6300"/>
        </w:tabs>
        <w:kinsoku/>
        <w:wordWrap/>
        <w:overflowPunct/>
        <w:topLinePunct w:val="0"/>
        <w:bidi w:val="0"/>
        <w:spacing w:line="360" w:lineRule="auto"/>
        <w:ind w:right="480"/>
        <w:rPr>
          <w:rFonts w:hint="eastAsia" w:ascii="宋体" w:hAnsi="宋体" w:eastAsia="宋体" w:cs="宋体"/>
          <w:color w:val="auto"/>
          <w:sz w:val="24"/>
          <w:szCs w:val="24"/>
        </w:rPr>
      </w:pPr>
      <w:r>
        <w:rPr>
          <w:rFonts w:hint="eastAsia" w:ascii="宋体" w:hAnsi="宋体" w:eastAsia="宋体" w:cs="宋体"/>
          <w:color w:val="auto"/>
          <w:sz w:val="24"/>
          <w:szCs w:val="24"/>
        </w:rPr>
        <w:t>致：</w:t>
      </w:r>
      <w:r>
        <w:rPr>
          <w:rFonts w:hint="eastAsia" w:ascii="宋体" w:hAnsi="宋体" w:eastAsia="宋体" w:cs="宋体"/>
          <w:b/>
          <w:bCs/>
          <w:color w:val="auto"/>
          <w:sz w:val="24"/>
          <w:szCs w:val="24"/>
          <w:u w:val="single"/>
        </w:rPr>
        <w:t>重庆医科大学附属第一医院</w:t>
      </w:r>
      <w:r>
        <w:rPr>
          <w:rFonts w:hint="eastAsia" w:ascii="宋体" w:hAnsi="宋体" w:eastAsia="宋体" w:cs="宋体"/>
          <w:color w:val="auto"/>
          <w:sz w:val="24"/>
          <w:szCs w:val="24"/>
        </w:rPr>
        <w:t>（采购人名称）：</w:t>
      </w:r>
    </w:p>
    <w:p w14:paraId="5D2CDCCC">
      <w:pPr>
        <w:keepNext w:val="0"/>
        <w:keepLines w:val="0"/>
        <w:pageBreakBefore w:val="0"/>
        <w:tabs>
          <w:tab w:val="left" w:pos="6300"/>
        </w:tabs>
        <w:kinsoku/>
        <w:wordWrap/>
        <w:overflowPunct/>
        <w:topLinePunct w:val="0"/>
        <w:bidi w:val="0"/>
        <w:spacing w:line="360" w:lineRule="auto"/>
        <w:ind w:right="48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（投标人名称）系中华人民共和国合法企业，注册地址：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。我方就参加本次投标有关事项郑重声明如下：</w:t>
      </w:r>
    </w:p>
    <w:p w14:paraId="411C5D27">
      <w:pPr>
        <w:keepNext w:val="0"/>
        <w:keepLines w:val="0"/>
        <w:pageBreakBefore w:val="0"/>
        <w:numPr>
          <w:ilvl w:val="0"/>
          <w:numId w:val="10"/>
        </w:numPr>
        <w:tabs>
          <w:tab w:val="left" w:pos="6300"/>
        </w:tabs>
        <w:kinsoku/>
        <w:wordWrap/>
        <w:overflowPunct/>
        <w:topLinePunct w:val="0"/>
        <w:bidi w:val="0"/>
        <w:spacing w:line="360" w:lineRule="auto"/>
        <w:ind w:right="480"/>
        <w:rPr>
          <w:rFonts w:hint="eastAsia" w:ascii="宋体" w:hAnsi="宋体" w:eastAsia="宋体" w:cs="宋体"/>
          <w:color w:val="auto"/>
          <w:sz w:val="24"/>
          <w:szCs w:val="24"/>
        </w:rPr>
      </w:pPr>
      <w:r>
        <w:rPr>
          <w:rFonts w:hint="eastAsia" w:ascii="宋体" w:hAnsi="宋体" w:eastAsia="宋体" w:cs="宋体"/>
          <w:color w:val="auto"/>
          <w:sz w:val="24"/>
          <w:szCs w:val="24"/>
        </w:rPr>
        <w:t>我方完全理解并接受该项目招标文件所有要求。</w:t>
      </w:r>
    </w:p>
    <w:p w14:paraId="02E0401D">
      <w:pPr>
        <w:keepNext w:val="0"/>
        <w:keepLines w:val="0"/>
        <w:pageBreakBefore w:val="0"/>
        <w:numPr>
          <w:ilvl w:val="0"/>
          <w:numId w:val="10"/>
        </w:numPr>
        <w:tabs>
          <w:tab w:val="left" w:pos="6300"/>
        </w:tabs>
        <w:kinsoku/>
        <w:wordWrap/>
        <w:overflowPunct/>
        <w:topLinePunct w:val="0"/>
        <w:bidi w:val="0"/>
        <w:spacing w:line="360" w:lineRule="auto"/>
        <w:ind w:right="480"/>
        <w:rPr>
          <w:rFonts w:hint="eastAsia" w:ascii="宋体" w:hAnsi="宋体" w:eastAsia="宋体" w:cs="宋体"/>
          <w:color w:val="auto"/>
          <w:sz w:val="24"/>
          <w:szCs w:val="24"/>
        </w:rPr>
      </w:pPr>
      <w:r>
        <w:rPr>
          <w:rFonts w:hint="eastAsia" w:ascii="宋体" w:hAnsi="宋体" w:eastAsia="宋体" w:cs="宋体"/>
          <w:color w:val="auto"/>
          <w:sz w:val="24"/>
          <w:szCs w:val="24"/>
        </w:rPr>
        <w:t>我方提交的所有投标文件、资料都是准确和真实的，如有虚假或隐瞒，我方愿意承担一切法律责任。</w:t>
      </w:r>
    </w:p>
    <w:p w14:paraId="77C331EF">
      <w:pPr>
        <w:keepNext w:val="0"/>
        <w:keepLines w:val="0"/>
        <w:pageBreakBefore w:val="0"/>
        <w:numPr>
          <w:ilvl w:val="0"/>
          <w:numId w:val="10"/>
        </w:numPr>
        <w:tabs>
          <w:tab w:val="left" w:pos="6300"/>
        </w:tabs>
        <w:kinsoku/>
        <w:wordWrap/>
        <w:overflowPunct/>
        <w:topLinePunct w:val="0"/>
        <w:bidi w:val="0"/>
        <w:spacing w:line="360" w:lineRule="auto"/>
        <w:ind w:right="480"/>
        <w:rPr>
          <w:rFonts w:hint="eastAsia" w:ascii="宋体" w:hAnsi="宋体" w:eastAsia="宋体" w:cs="宋体"/>
          <w:color w:val="auto"/>
          <w:sz w:val="24"/>
          <w:szCs w:val="24"/>
        </w:rPr>
      </w:pPr>
      <w:r>
        <w:rPr>
          <w:rFonts w:hint="eastAsia" w:ascii="宋体" w:hAnsi="宋体" w:eastAsia="宋体" w:cs="宋体"/>
          <w:color w:val="auto"/>
          <w:sz w:val="24"/>
          <w:szCs w:val="24"/>
        </w:rPr>
        <w:t>我方承诺按照招标文件要求，提供招标项目的技术服务。</w:t>
      </w:r>
    </w:p>
    <w:p w14:paraId="1184ED21">
      <w:pPr>
        <w:keepNext w:val="0"/>
        <w:keepLines w:val="0"/>
        <w:pageBreakBefore w:val="0"/>
        <w:numPr>
          <w:ilvl w:val="0"/>
          <w:numId w:val="10"/>
        </w:numPr>
        <w:tabs>
          <w:tab w:val="left" w:pos="6300"/>
        </w:tabs>
        <w:kinsoku/>
        <w:wordWrap/>
        <w:overflowPunct/>
        <w:topLinePunct w:val="0"/>
        <w:bidi w:val="0"/>
        <w:spacing w:line="360" w:lineRule="auto"/>
        <w:ind w:right="480"/>
        <w:rPr>
          <w:rFonts w:hint="eastAsia" w:ascii="宋体" w:hAnsi="宋体" w:eastAsia="宋体" w:cs="宋体"/>
          <w:color w:val="auto"/>
          <w:sz w:val="24"/>
          <w:szCs w:val="24"/>
        </w:rPr>
      </w:pPr>
      <w:r>
        <w:rPr>
          <w:rFonts w:hint="eastAsia" w:ascii="宋体" w:hAnsi="宋体" w:eastAsia="宋体" w:cs="宋体"/>
          <w:color w:val="auto"/>
          <w:sz w:val="24"/>
          <w:szCs w:val="24"/>
        </w:rPr>
        <w:t>我方具有良好的商业信誉，具有负责本项目所必需的设备和专业技术能力，并愿意随时提供相关证明材料。</w:t>
      </w:r>
    </w:p>
    <w:p w14:paraId="6EDB119D">
      <w:pPr>
        <w:keepNext w:val="0"/>
        <w:keepLines w:val="0"/>
        <w:pageBreakBefore w:val="0"/>
        <w:numPr>
          <w:ilvl w:val="0"/>
          <w:numId w:val="10"/>
        </w:numPr>
        <w:tabs>
          <w:tab w:val="left" w:pos="6300"/>
        </w:tabs>
        <w:kinsoku/>
        <w:wordWrap/>
        <w:overflowPunct/>
        <w:topLinePunct w:val="0"/>
        <w:bidi w:val="0"/>
        <w:spacing w:line="360" w:lineRule="auto"/>
        <w:ind w:right="480"/>
        <w:rPr>
          <w:rFonts w:hint="eastAsia" w:ascii="宋体" w:hAnsi="宋体" w:eastAsia="宋体" w:cs="宋体"/>
          <w:color w:val="auto"/>
          <w:sz w:val="24"/>
          <w:szCs w:val="24"/>
        </w:rPr>
      </w:pPr>
      <w:r>
        <w:rPr>
          <w:rFonts w:hint="eastAsia" w:ascii="宋体" w:hAnsi="宋体" w:eastAsia="宋体" w:cs="宋体"/>
          <w:color w:val="auto"/>
          <w:sz w:val="24"/>
          <w:szCs w:val="24"/>
        </w:rPr>
        <w:t>如果我方中标，我方将履行招标文件中规定的各项要求以及我方投标文件的各项承诺，按《政府采购法》、《</w:t>
      </w:r>
      <w:r>
        <w:rPr>
          <w:rFonts w:hint="eastAsia" w:ascii="宋体" w:hAnsi="宋体" w:eastAsia="宋体" w:cs="宋体"/>
          <w:color w:val="auto"/>
          <w:sz w:val="24"/>
          <w:szCs w:val="24"/>
          <w:lang w:val="en-US" w:eastAsia="zh-CN"/>
        </w:rPr>
        <w:t>民法典</w:t>
      </w:r>
      <w:r>
        <w:rPr>
          <w:rFonts w:hint="eastAsia" w:ascii="宋体" w:hAnsi="宋体" w:eastAsia="宋体" w:cs="宋体"/>
          <w:color w:val="auto"/>
          <w:sz w:val="24"/>
          <w:szCs w:val="24"/>
        </w:rPr>
        <w:t>》及合同约定条款承担我方责任。</w:t>
      </w:r>
    </w:p>
    <w:p w14:paraId="73175EC8">
      <w:pPr>
        <w:keepNext w:val="0"/>
        <w:keepLines w:val="0"/>
        <w:pageBreakBefore w:val="0"/>
        <w:numPr>
          <w:ilvl w:val="0"/>
          <w:numId w:val="10"/>
        </w:numPr>
        <w:tabs>
          <w:tab w:val="left" w:pos="6300"/>
        </w:tabs>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我方参加本项目采购活动前</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年内无重大违法活动记录，未列入在信用中国网站（www.creditchina.gov.cn）“失信被执行人”、“重大税收违法案件当事人名单”中，也未列入中国政府采购网（www.ccgp.gov.cn）“政府采购严重违法失信行为记录名单”中，符合《政府采购法》规定的供应商资格条件。我方对以上声明负全部法律责任。</w:t>
      </w:r>
    </w:p>
    <w:p w14:paraId="2A61DC82">
      <w:pPr>
        <w:keepNext w:val="0"/>
        <w:keepLines w:val="0"/>
        <w:pageBreakBefore w:val="0"/>
        <w:tabs>
          <w:tab w:val="left" w:pos="6300"/>
        </w:tabs>
        <w:kinsoku/>
        <w:wordWrap/>
        <w:overflowPunct/>
        <w:topLinePunct w:val="0"/>
        <w:bidi w:val="0"/>
        <w:spacing w:line="360" w:lineRule="auto"/>
        <w:ind w:right="480"/>
        <w:rPr>
          <w:rFonts w:hint="eastAsia" w:ascii="宋体" w:hAnsi="宋体" w:eastAsia="宋体" w:cs="宋体"/>
          <w:color w:val="auto"/>
          <w:sz w:val="24"/>
          <w:szCs w:val="24"/>
        </w:rPr>
      </w:pPr>
    </w:p>
    <w:p w14:paraId="5407CFCB">
      <w:pPr>
        <w:keepNext w:val="0"/>
        <w:keepLines w:val="0"/>
        <w:pageBreakBefore w:val="0"/>
        <w:tabs>
          <w:tab w:val="left" w:pos="6300"/>
        </w:tabs>
        <w:kinsoku/>
        <w:wordWrap/>
        <w:overflowPunct/>
        <w:topLinePunct w:val="0"/>
        <w:bidi w:val="0"/>
        <w:spacing w:line="360" w:lineRule="auto"/>
        <w:ind w:right="480"/>
        <w:rPr>
          <w:rFonts w:hint="eastAsia" w:ascii="宋体" w:hAnsi="宋体" w:eastAsia="宋体" w:cs="宋体"/>
          <w:color w:val="auto"/>
          <w:sz w:val="24"/>
          <w:szCs w:val="24"/>
        </w:rPr>
      </w:pPr>
    </w:p>
    <w:p w14:paraId="758B6422">
      <w:pPr>
        <w:keepNext w:val="0"/>
        <w:keepLines w:val="0"/>
        <w:pageBreakBefore w:val="0"/>
        <w:tabs>
          <w:tab w:val="left" w:pos="6300"/>
        </w:tabs>
        <w:kinsoku/>
        <w:wordWrap/>
        <w:overflowPunct/>
        <w:topLinePunct w:val="0"/>
        <w:bidi w:val="0"/>
        <w:spacing w:line="360" w:lineRule="auto"/>
        <w:ind w:right="480"/>
        <w:jc w:val="right"/>
        <w:rPr>
          <w:rFonts w:hint="eastAsia" w:ascii="宋体" w:hAnsi="宋体" w:eastAsia="宋体" w:cs="宋体"/>
          <w:color w:val="auto"/>
          <w:sz w:val="24"/>
          <w:szCs w:val="24"/>
        </w:rPr>
      </w:pPr>
      <w:r>
        <w:rPr>
          <w:rFonts w:hint="eastAsia" w:ascii="宋体" w:hAnsi="宋体" w:eastAsia="宋体" w:cs="宋体"/>
          <w:color w:val="auto"/>
          <w:sz w:val="24"/>
          <w:szCs w:val="24"/>
        </w:rPr>
        <w:t>（投标人公章）</w:t>
      </w:r>
    </w:p>
    <w:p w14:paraId="28660C34">
      <w:pPr>
        <w:keepNext w:val="0"/>
        <w:keepLines w:val="0"/>
        <w:pageBreakBefore w:val="0"/>
        <w:tabs>
          <w:tab w:val="left" w:pos="6300"/>
        </w:tabs>
        <w:kinsoku/>
        <w:wordWrap/>
        <w:overflowPunct/>
        <w:topLinePunct w:val="0"/>
        <w:bidi w:val="0"/>
        <w:spacing w:line="360" w:lineRule="auto"/>
        <w:ind w:right="480"/>
        <w:jc w:val="right"/>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p w14:paraId="57BC50B8">
      <w:pPr>
        <w:keepNext w:val="0"/>
        <w:keepLines w:val="0"/>
        <w:pageBreakBefore w:val="0"/>
        <w:tabs>
          <w:tab w:val="left" w:pos="6300"/>
        </w:tabs>
        <w:kinsoku/>
        <w:wordWrap/>
        <w:overflowPunct/>
        <w:topLinePunct w:val="0"/>
        <w:autoSpaceDE/>
        <w:autoSpaceDN/>
        <w:bidi w:val="0"/>
        <w:adjustRightInd/>
        <w:spacing w:line="360" w:lineRule="auto"/>
        <w:ind w:right="480"/>
        <w:jc w:val="right"/>
        <w:textAlignment w:val="baseline"/>
        <w:rPr>
          <w:rStyle w:val="14"/>
          <w:rFonts w:ascii="宋体" w:hAnsi="宋体"/>
          <w:color w:val="auto"/>
          <w:sz w:val="24"/>
          <w:szCs w:val="24"/>
        </w:rPr>
      </w:pPr>
    </w:p>
    <w:p w14:paraId="5F3A31E4">
      <w:pPr>
        <w:keepNext w:val="0"/>
        <w:keepLines w:val="0"/>
        <w:pageBreakBefore w:val="0"/>
        <w:tabs>
          <w:tab w:val="left" w:pos="6300"/>
        </w:tabs>
        <w:kinsoku/>
        <w:wordWrap/>
        <w:overflowPunct/>
        <w:topLinePunct w:val="0"/>
        <w:autoSpaceDE/>
        <w:autoSpaceDN/>
        <w:bidi w:val="0"/>
        <w:adjustRightInd/>
        <w:spacing w:line="360" w:lineRule="auto"/>
        <w:ind w:right="480"/>
        <w:jc w:val="right"/>
        <w:textAlignment w:val="baseline"/>
        <w:rPr>
          <w:rStyle w:val="14"/>
          <w:rFonts w:ascii="宋体" w:hAnsi="宋体"/>
          <w:color w:val="auto"/>
          <w:sz w:val="24"/>
          <w:szCs w:val="24"/>
        </w:rPr>
      </w:pPr>
    </w:p>
    <w:p w14:paraId="1989771C">
      <w:pPr>
        <w:keepNext w:val="0"/>
        <w:keepLines w:val="0"/>
        <w:pageBreakBefore w:val="0"/>
        <w:kinsoku/>
        <w:wordWrap/>
        <w:overflowPunct/>
        <w:topLinePunct w:val="0"/>
        <w:autoSpaceDE/>
        <w:autoSpaceDN/>
        <w:bidi w:val="0"/>
        <w:adjustRightInd/>
        <w:spacing w:line="360" w:lineRule="auto"/>
        <w:textAlignment w:val="baseline"/>
        <w:rPr>
          <w:rStyle w:val="14"/>
          <w:rFonts w:hint="eastAsia" w:ascii="宋体" w:hAnsi="宋体" w:eastAsia="宋体"/>
          <w:color w:val="auto"/>
          <w:sz w:val="24"/>
          <w:szCs w:val="24"/>
          <w:highlight w:val="none"/>
          <w:lang w:eastAsia="zh-CN"/>
        </w:rPr>
        <w:sectPr>
          <w:pgSz w:w="11906" w:h="16838"/>
          <w:pgMar w:top="1440" w:right="1800" w:bottom="1440" w:left="1800" w:header="851" w:footer="992" w:gutter="0"/>
          <w:cols w:space="720" w:num="1"/>
          <w:docGrid w:type="lines" w:linePitch="312" w:charSpace="0"/>
        </w:sectPr>
      </w:pPr>
    </w:p>
    <w:p w14:paraId="7A4B6CF7">
      <w:pPr>
        <w:keepNext w:val="0"/>
        <w:keepLines w:val="0"/>
        <w:pageBreakBefore w:val="0"/>
        <w:kinsoku/>
        <w:wordWrap/>
        <w:overflowPunct/>
        <w:topLinePunct w:val="0"/>
        <w:autoSpaceDE/>
        <w:autoSpaceDN/>
        <w:bidi w:val="0"/>
        <w:adjustRightInd/>
        <w:spacing w:line="360" w:lineRule="auto"/>
        <w:textAlignment w:val="baseline"/>
        <w:rPr>
          <w:rStyle w:val="14"/>
          <w:rFonts w:hint="eastAsia" w:ascii="宋体" w:hAnsi="宋体"/>
          <w:b/>
          <w:bCs/>
          <w:color w:val="auto"/>
          <w:sz w:val="24"/>
          <w:szCs w:val="24"/>
          <w:highlight w:val="none"/>
          <w:lang w:val="en-US" w:eastAsia="zh-CN"/>
        </w:rPr>
      </w:pPr>
      <w:r>
        <w:rPr>
          <w:rStyle w:val="14"/>
          <w:rFonts w:hint="eastAsia" w:ascii="宋体" w:hAnsi="宋体"/>
          <w:color w:val="auto"/>
          <w:sz w:val="24"/>
          <w:szCs w:val="24"/>
          <w:highlight w:val="none"/>
        </w:rPr>
        <w:t xml:space="preserve">附件3   </w:t>
      </w:r>
      <w:r>
        <w:rPr>
          <w:rStyle w:val="14"/>
          <w:rFonts w:hint="eastAsia" w:ascii="宋体" w:hAnsi="宋体"/>
          <w:b/>
          <w:bCs/>
          <w:color w:val="auto"/>
          <w:sz w:val="24"/>
          <w:szCs w:val="24"/>
          <w:highlight w:val="none"/>
        </w:rPr>
        <w:t>报价明细表</w:t>
      </w:r>
      <w:r>
        <w:rPr>
          <w:rStyle w:val="14"/>
          <w:rFonts w:hint="eastAsia" w:ascii="宋体" w:hAnsi="宋体"/>
          <w:b/>
          <w:bCs/>
          <w:color w:val="auto"/>
          <w:sz w:val="24"/>
          <w:szCs w:val="24"/>
          <w:highlight w:val="none"/>
          <w:lang w:val="en-US" w:eastAsia="zh-CN"/>
        </w:rPr>
        <w:t xml:space="preserve">  </w:t>
      </w:r>
    </w:p>
    <w:tbl>
      <w:tblPr>
        <w:tblStyle w:val="10"/>
        <w:tblW w:w="1537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3"/>
        <w:gridCol w:w="369"/>
        <w:gridCol w:w="3351"/>
        <w:gridCol w:w="2348"/>
        <w:gridCol w:w="1306"/>
        <w:gridCol w:w="1767"/>
        <w:gridCol w:w="1063"/>
        <w:gridCol w:w="817"/>
        <w:gridCol w:w="1063"/>
        <w:gridCol w:w="1944"/>
        <w:gridCol w:w="50"/>
        <w:gridCol w:w="236"/>
      </w:tblGrid>
      <w:tr w14:paraId="634F3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286" w:type="dxa"/>
          <w:trHeight w:val="1030" w:hRule="atLeast"/>
        </w:trPr>
        <w:tc>
          <w:tcPr>
            <w:tcW w:w="143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9F1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项目名称</w:t>
            </w:r>
          </w:p>
        </w:tc>
        <w:tc>
          <w:tcPr>
            <w:tcW w:w="3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34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使用位置</w:t>
            </w:r>
          </w:p>
        </w:tc>
        <w:tc>
          <w:tcPr>
            <w:tcW w:w="2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4D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7DD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维修内容</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36FD">
            <w:pPr>
              <w:keepNext w:val="0"/>
              <w:keepLines w:val="0"/>
              <w:widowControl/>
              <w:suppressLineNumbers w:val="0"/>
              <w:jc w:val="center"/>
              <w:textAlignment w:val="center"/>
              <w:rPr>
                <w:rStyle w:val="34"/>
                <w:rFonts w:hint="default"/>
                <w:lang w:val="en-US" w:eastAsia="zh-CN" w:bidi="ar"/>
              </w:rPr>
            </w:pPr>
            <w:r>
              <w:rPr>
                <w:rStyle w:val="34"/>
                <w:rFonts w:hint="eastAsia"/>
                <w:lang w:val="en-US" w:eastAsia="zh-CN" w:bidi="ar"/>
              </w:rPr>
              <w:t>质量标准</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840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4"/>
                <w:lang w:val="en-US" w:eastAsia="zh-CN" w:bidi="ar"/>
              </w:rPr>
              <w:t>单价（</w:t>
            </w:r>
            <w:r>
              <w:rPr>
                <w:rFonts w:hint="default" w:ascii="Times New Roman" w:hAnsi="Times New Roman" w:eastAsia="宋体" w:cs="Times New Roman"/>
                <w:i w:val="0"/>
                <w:iCs w:val="0"/>
                <w:color w:val="000000"/>
                <w:kern w:val="0"/>
                <w:sz w:val="22"/>
                <w:szCs w:val="22"/>
                <w:u w:val="none"/>
                <w:lang w:val="en-US" w:eastAsia="zh-CN" w:bidi="ar"/>
              </w:rPr>
              <w:t>RMB</w:t>
            </w:r>
            <w:r>
              <w:rPr>
                <w:rStyle w:val="34"/>
                <w:lang w:val="en-US" w:eastAsia="zh-CN" w:bidi="ar"/>
              </w:rPr>
              <w:t>）</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EE6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数量（个）</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0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4"/>
                <w:lang w:val="en-US" w:eastAsia="zh-CN" w:bidi="ar"/>
              </w:rPr>
              <w:t>合计（</w:t>
            </w:r>
            <w:r>
              <w:rPr>
                <w:rFonts w:hint="default" w:ascii="Times New Roman" w:hAnsi="Times New Roman" w:eastAsia="宋体" w:cs="Times New Roman"/>
                <w:i w:val="0"/>
                <w:iCs w:val="0"/>
                <w:color w:val="000000"/>
                <w:kern w:val="0"/>
                <w:sz w:val="22"/>
                <w:szCs w:val="22"/>
                <w:u w:val="none"/>
                <w:lang w:val="en-US" w:eastAsia="zh-CN" w:bidi="ar"/>
              </w:rPr>
              <w:t>RMB</w:t>
            </w:r>
            <w:r>
              <w:rPr>
                <w:rStyle w:val="34"/>
                <w:lang w:val="en-US" w:eastAsia="zh-CN" w:bidi="ar"/>
              </w:rPr>
              <w:t>）</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87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款式图</w:t>
            </w:r>
          </w:p>
        </w:tc>
      </w:tr>
      <w:tr w14:paraId="0DFBB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286" w:type="dxa"/>
          <w:trHeight w:val="2040" w:hRule="atLeast"/>
        </w:trPr>
        <w:tc>
          <w:tcPr>
            <w:tcW w:w="14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0DE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单人椅子</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88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1.2.3.4.5.13.14.15.16.18.19.20.23.26.27.28.32.33.34.36（床号）</w:t>
            </w: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D4E5">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牛皮绒仿真</w:t>
            </w:r>
          </w:p>
          <w:p w14:paraId="05C58C6C">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（1.2mm厚）</w:t>
            </w:r>
          </w:p>
          <w:p w14:paraId="0AB15F9C">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45D高弹海绵</w:t>
            </w:r>
          </w:p>
          <w:p w14:paraId="73A4243E">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4.0沙发专用蛇形弹簧</w:t>
            </w:r>
          </w:p>
          <w:p w14:paraId="2DD2D7D2">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D4BD">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皮面更换</w:t>
            </w:r>
          </w:p>
          <w:p w14:paraId="41EE9CDE">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塌陷维修</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5CAFB">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沙发填充饱满</w:t>
            </w:r>
          </w:p>
          <w:p w14:paraId="517D612F">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无塌陷</w:t>
            </w:r>
          </w:p>
          <w:p w14:paraId="2F4FA074">
            <w:pPr>
              <w:keepNext w:val="0"/>
              <w:keepLines w:val="0"/>
              <w:widowControl/>
              <w:suppressLineNumbers w:val="0"/>
              <w:jc w:val="center"/>
              <w:textAlignment w:val="center"/>
              <w:rPr>
                <w:rFonts w:hint="default" w:ascii="Times New Roman" w:hAnsi="Times New Roman" w:cs="Times New Roman"/>
                <w:i w:val="0"/>
                <w:iCs w:val="0"/>
                <w:color w:val="000000"/>
                <w:sz w:val="24"/>
                <w:szCs w:val="24"/>
                <w:u w:val="none"/>
                <w:lang w:val="en-US" w:eastAsia="zh-CN"/>
              </w:rPr>
            </w:pPr>
            <w:r>
              <w:rPr>
                <w:rFonts w:hint="eastAsia" w:ascii="Times New Roman" w:hAnsi="Times New Roman" w:cs="Times New Roman"/>
                <w:i w:val="0"/>
                <w:iCs w:val="0"/>
                <w:color w:val="000000"/>
                <w:sz w:val="21"/>
                <w:szCs w:val="21"/>
                <w:u w:val="none"/>
                <w:lang w:val="en-US" w:eastAsia="zh-CN"/>
              </w:rPr>
              <w:t>皮面缝纫走线平直美观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1BC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E2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1409">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DC7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95350" cy="1600200"/>
                  <wp:effectExtent l="0" t="0" r="3810" b="0"/>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4"/>
                          <a:stretch>
                            <a:fillRect/>
                          </a:stretch>
                        </pic:blipFill>
                        <pic:spPr>
                          <a:xfrm>
                            <a:off x="0" y="0"/>
                            <a:ext cx="895350" cy="1600200"/>
                          </a:xfrm>
                          <a:prstGeom prst="rect">
                            <a:avLst/>
                          </a:prstGeom>
                          <a:noFill/>
                          <a:ln w="9525">
                            <a:noFill/>
                          </a:ln>
                        </pic:spPr>
                      </pic:pic>
                    </a:graphicData>
                  </a:graphic>
                </wp:inline>
              </w:drawing>
            </w:r>
          </w:p>
        </w:tc>
      </w:tr>
      <w:tr w14:paraId="7F646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286" w:type="dxa"/>
          <w:trHeight w:val="1780" w:hRule="atLeast"/>
        </w:trPr>
        <w:tc>
          <w:tcPr>
            <w:tcW w:w="14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99E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扶手椅子</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27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8.41（床号）</w:t>
            </w:r>
          </w:p>
        </w:tc>
        <w:tc>
          <w:tcPr>
            <w:tcW w:w="2348" w:type="dxa"/>
            <w:tcBorders>
              <w:top w:val="single" w:color="000000" w:sz="4" w:space="0"/>
              <w:left w:val="single" w:color="000000" w:sz="4" w:space="0"/>
              <w:bottom w:val="nil"/>
              <w:right w:val="single" w:color="000000" w:sz="4" w:space="0"/>
            </w:tcBorders>
            <w:shd w:val="clear" w:color="auto" w:fill="auto"/>
            <w:vAlign w:val="center"/>
          </w:tcPr>
          <w:p w14:paraId="24F673BB">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牛皮绒仿真</w:t>
            </w:r>
          </w:p>
          <w:p w14:paraId="4EEE735A">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（1.2mm厚）</w:t>
            </w:r>
          </w:p>
          <w:p w14:paraId="2813F297">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45D高弹海绵</w:t>
            </w:r>
          </w:p>
          <w:p w14:paraId="50777212">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4.0沙发专用蛇形弹簧</w:t>
            </w:r>
          </w:p>
          <w:p w14:paraId="3BC3E7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E3FE2">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皮面更换</w:t>
            </w:r>
          </w:p>
          <w:p w14:paraId="35D59500">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塌陷维修</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5F1DC">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沙发填充饱满</w:t>
            </w:r>
          </w:p>
          <w:p w14:paraId="0AADED2B">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无塌陷</w:t>
            </w:r>
          </w:p>
          <w:p w14:paraId="7EB8910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cs="Times New Roman"/>
                <w:i w:val="0"/>
                <w:iCs w:val="0"/>
                <w:color w:val="000000"/>
                <w:sz w:val="21"/>
                <w:szCs w:val="21"/>
                <w:u w:val="none"/>
                <w:lang w:val="en-US" w:eastAsia="zh-CN"/>
              </w:rPr>
              <w:t>皮面缝纫走线平直美观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C1A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F3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EA39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6C56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81050" cy="1400175"/>
                  <wp:effectExtent l="0" t="0" r="11430" b="1905"/>
                  <wp:docPr id="2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7"/>
                          <pic:cNvPicPr>
                            <a:picLocks noChangeAspect="1"/>
                          </pic:cNvPicPr>
                        </pic:nvPicPr>
                        <pic:blipFill>
                          <a:blip r:embed="rId5"/>
                          <a:stretch>
                            <a:fillRect/>
                          </a:stretch>
                        </pic:blipFill>
                        <pic:spPr>
                          <a:xfrm>
                            <a:off x="0" y="0"/>
                            <a:ext cx="781050" cy="1400175"/>
                          </a:xfrm>
                          <a:prstGeom prst="rect">
                            <a:avLst/>
                          </a:prstGeom>
                          <a:noFill/>
                          <a:ln w="9525">
                            <a:noFill/>
                          </a:ln>
                        </pic:spPr>
                      </pic:pic>
                    </a:graphicData>
                  </a:graphic>
                </wp:inline>
              </w:drawing>
            </w:r>
          </w:p>
        </w:tc>
      </w:tr>
      <w:tr w14:paraId="0C0FC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286" w:type="dxa"/>
          <w:trHeight w:val="1780" w:hRule="atLeast"/>
        </w:trPr>
        <w:tc>
          <w:tcPr>
            <w:tcW w:w="14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74C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3351" w:type="dxa"/>
            <w:tcBorders>
              <w:top w:val="single" w:color="000000" w:sz="4" w:space="0"/>
              <w:left w:val="single" w:color="000000" w:sz="4" w:space="0"/>
              <w:bottom w:val="nil"/>
              <w:right w:val="single" w:color="000000" w:sz="4" w:space="0"/>
            </w:tcBorders>
            <w:shd w:val="clear" w:color="auto" w:fill="auto"/>
            <w:vAlign w:val="center"/>
          </w:tcPr>
          <w:p w14:paraId="7E2427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38床</w:t>
            </w:r>
          </w:p>
        </w:tc>
        <w:tc>
          <w:tcPr>
            <w:tcW w:w="2348" w:type="dxa"/>
            <w:tcBorders>
              <w:top w:val="single" w:color="000000" w:sz="4" w:space="0"/>
              <w:left w:val="single" w:color="000000" w:sz="4" w:space="0"/>
              <w:bottom w:val="nil"/>
              <w:right w:val="single" w:color="000000" w:sz="4" w:space="0"/>
            </w:tcBorders>
            <w:shd w:val="clear" w:color="auto" w:fill="auto"/>
            <w:vAlign w:val="center"/>
          </w:tcPr>
          <w:p w14:paraId="21F750A2">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牛皮绒仿真</w:t>
            </w:r>
          </w:p>
          <w:p w14:paraId="3AAE26E0">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（1.2mm厚）</w:t>
            </w:r>
          </w:p>
          <w:p w14:paraId="11A7C6E6">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45D高弹海绵</w:t>
            </w:r>
          </w:p>
          <w:p w14:paraId="1B387525">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4.0沙发专用蛇形弹簧</w:t>
            </w:r>
          </w:p>
          <w:p w14:paraId="245FBD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8D98A">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皮面更换</w:t>
            </w:r>
          </w:p>
          <w:p w14:paraId="6676D781">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塌陷维修</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B104">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沙发填充饱满</w:t>
            </w:r>
          </w:p>
          <w:p w14:paraId="7E81DB1E">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无塌陷</w:t>
            </w:r>
          </w:p>
          <w:p w14:paraId="59717FE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cs="Times New Roman"/>
                <w:i w:val="0"/>
                <w:iCs w:val="0"/>
                <w:color w:val="000000"/>
                <w:sz w:val="21"/>
                <w:szCs w:val="21"/>
                <w:u w:val="none"/>
                <w:lang w:val="en-US" w:eastAsia="zh-CN"/>
              </w:rPr>
              <w:t>皮面缝纫走线平直美观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3F5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B6D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E1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A2E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81050" cy="1400175"/>
                  <wp:effectExtent l="0" t="0" r="11430" b="1905"/>
                  <wp:docPr id="2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8"/>
                          <pic:cNvPicPr>
                            <a:picLocks noChangeAspect="1"/>
                          </pic:cNvPicPr>
                        </pic:nvPicPr>
                        <pic:blipFill>
                          <a:blip r:embed="rId6"/>
                          <a:stretch>
                            <a:fillRect/>
                          </a:stretch>
                        </pic:blipFill>
                        <pic:spPr>
                          <a:xfrm>
                            <a:off x="0" y="0"/>
                            <a:ext cx="781050" cy="1400175"/>
                          </a:xfrm>
                          <a:prstGeom prst="rect">
                            <a:avLst/>
                          </a:prstGeom>
                          <a:noFill/>
                          <a:ln w="9525">
                            <a:noFill/>
                          </a:ln>
                        </pic:spPr>
                      </pic:pic>
                    </a:graphicData>
                  </a:graphic>
                </wp:inline>
              </w:drawing>
            </w:r>
          </w:p>
        </w:tc>
      </w:tr>
      <w:tr w14:paraId="13833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286" w:type="dxa"/>
          <w:trHeight w:val="1860" w:hRule="atLeast"/>
        </w:trPr>
        <w:tc>
          <w:tcPr>
            <w:tcW w:w="14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27F0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长沙发</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B47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护士长办公室+12床+18床</w:t>
            </w:r>
          </w:p>
        </w:tc>
        <w:tc>
          <w:tcPr>
            <w:tcW w:w="2348" w:type="dxa"/>
            <w:tcBorders>
              <w:top w:val="single" w:color="000000" w:sz="4" w:space="0"/>
              <w:left w:val="single" w:color="000000" w:sz="4" w:space="0"/>
              <w:bottom w:val="nil"/>
              <w:right w:val="single" w:color="000000" w:sz="4" w:space="0"/>
            </w:tcBorders>
            <w:shd w:val="clear" w:color="auto" w:fill="auto"/>
            <w:vAlign w:val="center"/>
          </w:tcPr>
          <w:p w14:paraId="2B2E0047">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牛皮绒仿真</w:t>
            </w:r>
          </w:p>
          <w:p w14:paraId="62554E23">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（1.2mm厚）</w:t>
            </w:r>
          </w:p>
          <w:p w14:paraId="31E8CC15">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45D高弹海绵</w:t>
            </w:r>
          </w:p>
          <w:p w14:paraId="33F2F8B3">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4.0沙发专用蛇形弹簧</w:t>
            </w:r>
          </w:p>
          <w:p w14:paraId="5E3DE9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285E">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皮面更换</w:t>
            </w:r>
          </w:p>
          <w:p w14:paraId="12FC122E">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塌陷维修</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92BA7">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沙发填充饱满</w:t>
            </w:r>
          </w:p>
          <w:p w14:paraId="44EAF4C1">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无塌陷</w:t>
            </w:r>
          </w:p>
          <w:p w14:paraId="51D917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cs="Times New Roman"/>
                <w:i w:val="0"/>
                <w:iCs w:val="0"/>
                <w:color w:val="000000"/>
                <w:sz w:val="21"/>
                <w:szCs w:val="21"/>
                <w:u w:val="none"/>
                <w:lang w:val="en-US" w:eastAsia="zh-CN"/>
              </w:rPr>
              <w:t>皮面缝纫走线平直美观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F63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BD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356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78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71675" cy="1104900"/>
                  <wp:effectExtent l="0" t="0" r="9525" b="7620"/>
                  <wp:docPr id="1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9"/>
                          <pic:cNvPicPr>
                            <a:picLocks noChangeAspect="1"/>
                          </pic:cNvPicPr>
                        </pic:nvPicPr>
                        <pic:blipFill>
                          <a:blip r:embed="rId7"/>
                          <a:stretch>
                            <a:fillRect/>
                          </a:stretch>
                        </pic:blipFill>
                        <pic:spPr>
                          <a:xfrm>
                            <a:off x="0" y="0"/>
                            <a:ext cx="1971675" cy="1104900"/>
                          </a:xfrm>
                          <a:prstGeom prst="rect">
                            <a:avLst/>
                          </a:prstGeom>
                          <a:noFill/>
                          <a:ln w="9525">
                            <a:noFill/>
                          </a:ln>
                        </pic:spPr>
                      </pic:pic>
                    </a:graphicData>
                  </a:graphic>
                </wp:inline>
              </w:drawing>
            </w:r>
          </w:p>
        </w:tc>
      </w:tr>
      <w:tr w14:paraId="4943E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286" w:type="dxa"/>
          <w:trHeight w:val="1860" w:hRule="atLeast"/>
        </w:trPr>
        <w:tc>
          <w:tcPr>
            <w:tcW w:w="14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CA40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长沙发</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DD6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待产室（椅子角坏了）</w:t>
            </w:r>
          </w:p>
        </w:tc>
        <w:tc>
          <w:tcPr>
            <w:tcW w:w="2348" w:type="dxa"/>
            <w:tcBorders>
              <w:top w:val="single" w:color="000000" w:sz="4" w:space="0"/>
              <w:left w:val="single" w:color="000000" w:sz="4" w:space="0"/>
              <w:bottom w:val="nil"/>
              <w:right w:val="single" w:color="000000" w:sz="4" w:space="0"/>
            </w:tcBorders>
            <w:shd w:val="clear" w:color="auto" w:fill="auto"/>
            <w:vAlign w:val="center"/>
          </w:tcPr>
          <w:p w14:paraId="636291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维修</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8BD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换沙发脚</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F7ED">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沙发填充饱满</w:t>
            </w:r>
          </w:p>
          <w:p w14:paraId="48D3120A">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无塌陷</w:t>
            </w:r>
          </w:p>
          <w:p w14:paraId="4F1B45E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cs="Times New Roman"/>
                <w:i w:val="0"/>
                <w:iCs w:val="0"/>
                <w:color w:val="000000"/>
                <w:sz w:val="21"/>
                <w:szCs w:val="21"/>
                <w:u w:val="none"/>
                <w:lang w:val="en-US" w:eastAsia="zh-CN"/>
              </w:rPr>
              <w:t>皮面缝纫走线平直美观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A11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A2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46EE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584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71675" cy="1104900"/>
                  <wp:effectExtent l="0" t="0" r="9525" b="7620"/>
                  <wp:docPr id="2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60"/>
                          <pic:cNvPicPr>
                            <a:picLocks noChangeAspect="1"/>
                          </pic:cNvPicPr>
                        </pic:nvPicPr>
                        <pic:blipFill>
                          <a:blip r:embed="rId7"/>
                          <a:stretch>
                            <a:fillRect/>
                          </a:stretch>
                        </pic:blipFill>
                        <pic:spPr>
                          <a:xfrm>
                            <a:off x="0" y="0"/>
                            <a:ext cx="1971675" cy="1104900"/>
                          </a:xfrm>
                          <a:prstGeom prst="rect">
                            <a:avLst/>
                          </a:prstGeom>
                          <a:noFill/>
                          <a:ln w="9525">
                            <a:noFill/>
                          </a:ln>
                        </pic:spPr>
                      </pic:pic>
                    </a:graphicData>
                  </a:graphic>
                </wp:inline>
              </w:drawing>
            </w:r>
          </w:p>
        </w:tc>
      </w:tr>
      <w:tr w14:paraId="7C84E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286" w:type="dxa"/>
          <w:trHeight w:val="640" w:hRule="atLeast"/>
        </w:trPr>
        <w:tc>
          <w:tcPr>
            <w:tcW w:w="14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A44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合计金额</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253F">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nil"/>
              <w:right w:val="single" w:color="000000" w:sz="4" w:space="0"/>
            </w:tcBorders>
            <w:shd w:val="clear" w:color="auto" w:fill="auto"/>
            <w:vAlign w:val="center"/>
          </w:tcPr>
          <w:p w14:paraId="222AA466">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9B5E3">
            <w:pPr>
              <w:jc w:val="center"/>
              <w:rPr>
                <w:rFonts w:hint="eastAsia" w:ascii="宋体" w:hAnsi="宋体" w:eastAsia="宋体" w:cs="宋体"/>
                <w:i w:val="0"/>
                <w:iCs w:val="0"/>
                <w:color w:val="000000"/>
                <w:sz w:val="21"/>
                <w:szCs w:val="21"/>
                <w:u w:val="none"/>
              </w:rPr>
            </w:pP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C2C4E">
            <w:pPr>
              <w:jc w:val="center"/>
              <w:rPr>
                <w:rFonts w:hint="default" w:ascii="Times New Roman" w:hAnsi="Times New Roman" w:eastAsia="宋体" w:cs="Times New Roman"/>
                <w:i w:val="0"/>
                <w:iCs w:val="0"/>
                <w:color w:val="000000"/>
                <w:sz w:val="24"/>
                <w:szCs w:val="24"/>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3B0C0">
            <w:pPr>
              <w:jc w:val="center"/>
              <w:rPr>
                <w:rFonts w:hint="default" w:ascii="Times New Roman" w:hAnsi="Times New Roman" w:eastAsia="宋体" w:cs="Times New Roman"/>
                <w:i w:val="0"/>
                <w:iCs w:val="0"/>
                <w:color w:val="000000"/>
                <w:sz w:val="24"/>
                <w:szCs w:val="24"/>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041F">
            <w:pPr>
              <w:jc w:val="center"/>
              <w:rPr>
                <w:rFonts w:hint="default" w:ascii="Times New Roman" w:hAnsi="Times New Roman" w:eastAsia="宋体" w:cs="Times New Roman"/>
                <w:i w:val="0"/>
                <w:iCs w:val="0"/>
                <w:color w:val="000000"/>
                <w:sz w:val="24"/>
                <w:szCs w:val="24"/>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A65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1615">
            <w:pPr>
              <w:rPr>
                <w:rFonts w:hint="eastAsia" w:ascii="宋体" w:hAnsi="宋体" w:eastAsia="宋体" w:cs="宋体"/>
                <w:i w:val="0"/>
                <w:iCs w:val="0"/>
                <w:color w:val="000000"/>
                <w:sz w:val="24"/>
                <w:szCs w:val="24"/>
                <w:u w:val="none"/>
              </w:rPr>
            </w:pPr>
          </w:p>
        </w:tc>
      </w:tr>
      <w:tr w14:paraId="24778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B272">
            <w:pPr>
              <w:keepNext w:val="0"/>
              <w:keepLines w:val="0"/>
              <w:widowControl/>
              <w:suppressLineNumbers w:val="0"/>
              <w:jc w:val="center"/>
              <w:textAlignment w:val="center"/>
              <w:rPr>
                <w:rFonts w:hint="eastAsia" w:ascii="宋体" w:hAnsi="宋体" w:eastAsia="宋体" w:cs="宋体"/>
                <w:b/>
                <w:bCs/>
                <w:i w:val="0"/>
                <w:iCs w:val="0"/>
                <w:color w:val="000000"/>
                <w:kern w:val="0"/>
                <w:sz w:val="44"/>
                <w:szCs w:val="44"/>
                <w:u w:val="none"/>
                <w:lang w:val="en-US" w:eastAsia="zh-CN" w:bidi="ar"/>
              </w:rPr>
            </w:pPr>
          </w:p>
        </w:tc>
        <w:tc>
          <w:tcPr>
            <w:tcW w:w="1407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A2DA87">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44"/>
                <w:szCs w:val="44"/>
                <w:u w:val="none"/>
                <w:lang w:val="en-US" w:eastAsia="zh-CN" w:bidi="ar"/>
              </w:rPr>
              <w:t>公共区域沙发</w:t>
            </w:r>
          </w:p>
        </w:tc>
        <w:tc>
          <w:tcPr>
            <w:tcW w:w="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2A46">
            <w:pPr>
              <w:keepNext w:val="0"/>
              <w:keepLines w:val="0"/>
              <w:widowControl/>
              <w:suppressLineNumbers w:val="0"/>
              <w:jc w:val="center"/>
              <w:textAlignment w:val="center"/>
              <w:rPr>
                <w:rFonts w:hint="eastAsia" w:ascii="宋体" w:hAnsi="宋体" w:eastAsia="宋体" w:cs="宋体"/>
                <w:b/>
                <w:bCs/>
                <w:i w:val="0"/>
                <w:iCs w:val="0"/>
                <w:color w:val="000000"/>
                <w:kern w:val="0"/>
                <w:sz w:val="44"/>
                <w:szCs w:val="44"/>
                <w:u w:val="none"/>
                <w:lang w:val="en-US" w:eastAsia="zh-CN" w:bidi="ar"/>
              </w:rPr>
            </w:pPr>
          </w:p>
        </w:tc>
      </w:tr>
      <w:tr w14:paraId="7E589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286" w:type="dxa"/>
          <w:trHeight w:val="1860" w:hRule="atLeast"/>
        </w:trPr>
        <w:tc>
          <w:tcPr>
            <w:tcW w:w="14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78E8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（公共区域）</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12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门诊大厅88张+二楼大厅16张</w:t>
            </w:r>
          </w:p>
        </w:tc>
        <w:tc>
          <w:tcPr>
            <w:tcW w:w="2348" w:type="dxa"/>
            <w:tcBorders>
              <w:top w:val="single" w:color="000000" w:sz="4" w:space="0"/>
              <w:left w:val="single" w:color="000000" w:sz="4" w:space="0"/>
              <w:bottom w:val="nil"/>
              <w:right w:val="single" w:color="000000" w:sz="4" w:space="0"/>
            </w:tcBorders>
            <w:shd w:val="clear" w:color="auto" w:fill="auto"/>
            <w:vAlign w:val="center"/>
          </w:tcPr>
          <w:p w14:paraId="28300A09">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牛皮绒仿真</w:t>
            </w:r>
          </w:p>
          <w:p w14:paraId="2869CE43">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（1.2mm厚）</w:t>
            </w:r>
          </w:p>
          <w:p w14:paraId="7485E2EB">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45D高弹海绵</w:t>
            </w:r>
          </w:p>
          <w:p w14:paraId="3DEC4CF7">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4.0沙发专用蛇形弹簧</w:t>
            </w:r>
          </w:p>
          <w:p w14:paraId="6D3F39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D4728">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皮面更换</w:t>
            </w:r>
          </w:p>
          <w:p w14:paraId="0087122B">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塌陷维修</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05219">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沙发填充饱满</w:t>
            </w:r>
          </w:p>
          <w:p w14:paraId="4CD360C0">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无塌陷</w:t>
            </w:r>
          </w:p>
          <w:p w14:paraId="041233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cs="Times New Roman"/>
                <w:i w:val="0"/>
                <w:iCs w:val="0"/>
                <w:color w:val="000000"/>
                <w:sz w:val="21"/>
                <w:szCs w:val="21"/>
                <w:u w:val="none"/>
                <w:lang w:val="en-US" w:eastAsia="zh-CN"/>
              </w:rPr>
              <w:t>皮面缝纫走线平直美观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9EE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EC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104</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EB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031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19150" cy="1457325"/>
                  <wp:effectExtent l="0" t="0" r="3810" b="5715"/>
                  <wp:docPr id="1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61"/>
                          <pic:cNvPicPr>
                            <a:picLocks noChangeAspect="1"/>
                          </pic:cNvPicPr>
                        </pic:nvPicPr>
                        <pic:blipFill>
                          <a:blip r:embed="rId8"/>
                          <a:stretch>
                            <a:fillRect/>
                          </a:stretch>
                        </pic:blipFill>
                        <pic:spPr>
                          <a:xfrm>
                            <a:off x="0" y="0"/>
                            <a:ext cx="819150" cy="1457325"/>
                          </a:xfrm>
                          <a:prstGeom prst="rect">
                            <a:avLst/>
                          </a:prstGeom>
                          <a:noFill/>
                          <a:ln w="9525">
                            <a:noFill/>
                          </a:ln>
                        </pic:spPr>
                      </pic:pic>
                    </a:graphicData>
                  </a:graphic>
                </wp:inline>
              </w:drawing>
            </w:r>
          </w:p>
        </w:tc>
      </w:tr>
      <w:tr w14:paraId="5DDDA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286" w:type="dxa"/>
          <w:trHeight w:val="1860" w:hRule="atLeast"/>
        </w:trPr>
        <w:tc>
          <w:tcPr>
            <w:tcW w:w="14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A493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双人沙发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（公共区域）</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41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门诊诊室1张</w:t>
            </w:r>
          </w:p>
        </w:tc>
        <w:tc>
          <w:tcPr>
            <w:tcW w:w="2348" w:type="dxa"/>
            <w:tcBorders>
              <w:top w:val="single" w:color="000000" w:sz="4" w:space="0"/>
              <w:left w:val="single" w:color="000000" w:sz="4" w:space="0"/>
              <w:bottom w:val="nil"/>
              <w:right w:val="single" w:color="000000" w:sz="4" w:space="0"/>
            </w:tcBorders>
            <w:shd w:val="clear" w:color="auto" w:fill="auto"/>
            <w:vAlign w:val="center"/>
          </w:tcPr>
          <w:p w14:paraId="2030230B">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牛皮绒仿真</w:t>
            </w:r>
          </w:p>
          <w:p w14:paraId="4C528D22">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（1.2mm厚）</w:t>
            </w:r>
          </w:p>
          <w:p w14:paraId="6A2C8F5B">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45D高弹海绵</w:t>
            </w:r>
          </w:p>
          <w:p w14:paraId="2BEEC741">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4.0沙发专用蛇形弹簧</w:t>
            </w:r>
          </w:p>
          <w:p w14:paraId="7B5745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A7F77">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皮面更换</w:t>
            </w:r>
          </w:p>
          <w:p w14:paraId="1DBC7300">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塌陷维修</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B729C">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沙发填充饱满</w:t>
            </w:r>
          </w:p>
          <w:p w14:paraId="530050C6">
            <w:pPr>
              <w:keepNext w:val="0"/>
              <w:keepLines w:val="0"/>
              <w:widowControl/>
              <w:suppressLineNumbers w:val="0"/>
              <w:jc w:val="center"/>
              <w:textAlignment w:val="center"/>
              <w:rPr>
                <w:rFonts w:hint="eastAsia" w:ascii="Times New Roman" w:hAnsi="Times New Roman" w:cs="Times New Roman"/>
                <w:i w:val="0"/>
                <w:iCs w:val="0"/>
                <w:color w:val="000000"/>
                <w:sz w:val="21"/>
                <w:szCs w:val="21"/>
                <w:u w:val="none"/>
                <w:lang w:val="en-US" w:eastAsia="zh-CN"/>
              </w:rPr>
            </w:pPr>
            <w:r>
              <w:rPr>
                <w:rFonts w:hint="eastAsia" w:ascii="Times New Roman" w:hAnsi="Times New Roman" w:cs="Times New Roman"/>
                <w:i w:val="0"/>
                <w:iCs w:val="0"/>
                <w:color w:val="000000"/>
                <w:sz w:val="21"/>
                <w:szCs w:val="21"/>
                <w:u w:val="none"/>
                <w:lang w:val="en-US" w:eastAsia="zh-CN"/>
              </w:rPr>
              <w:t>无塌陷</w:t>
            </w:r>
          </w:p>
          <w:p w14:paraId="453EF6C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cs="Times New Roman"/>
                <w:i w:val="0"/>
                <w:iCs w:val="0"/>
                <w:color w:val="000000"/>
                <w:sz w:val="21"/>
                <w:szCs w:val="21"/>
                <w:u w:val="none"/>
                <w:lang w:val="en-US" w:eastAsia="zh-CN"/>
              </w:rPr>
              <w:t>皮面缝纫走线平直美观</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30EB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A6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3B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7B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971675" cy="1104900"/>
                  <wp:effectExtent l="0" t="0" r="9525" b="7620"/>
                  <wp:docPr id="1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62"/>
                          <pic:cNvPicPr>
                            <a:picLocks noChangeAspect="1"/>
                          </pic:cNvPicPr>
                        </pic:nvPicPr>
                        <pic:blipFill>
                          <a:blip r:embed="rId9"/>
                          <a:stretch>
                            <a:fillRect/>
                          </a:stretch>
                        </pic:blipFill>
                        <pic:spPr>
                          <a:xfrm>
                            <a:off x="0" y="0"/>
                            <a:ext cx="1971675" cy="1104900"/>
                          </a:xfrm>
                          <a:prstGeom prst="rect">
                            <a:avLst/>
                          </a:prstGeom>
                          <a:noFill/>
                          <a:ln w="9525">
                            <a:noFill/>
                          </a:ln>
                        </pic:spPr>
                      </pic:pic>
                    </a:graphicData>
                  </a:graphic>
                </wp:inline>
              </w:drawing>
            </w:r>
          </w:p>
        </w:tc>
      </w:tr>
      <w:tr w14:paraId="22D83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286" w:type="dxa"/>
          <w:trHeight w:val="880" w:hRule="atLeast"/>
        </w:trPr>
        <w:tc>
          <w:tcPr>
            <w:tcW w:w="14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2F92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合计金额</w:t>
            </w:r>
          </w:p>
        </w:tc>
        <w:tc>
          <w:tcPr>
            <w:tcW w:w="3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B658">
            <w:pPr>
              <w:jc w:val="center"/>
              <w:rPr>
                <w:rFonts w:hint="eastAsia" w:ascii="宋体" w:hAnsi="宋体" w:eastAsia="宋体" w:cs="宋体"/>
                <w:i w:val="0"/>
                <w:iCs w:val="0"/>
                <w:color w:val="000000"/>
                <w:sz w:val="21"/>
                <w:szCs w:val="21"/>
                <w:u w:val="none"/>
              </w:rPr>
            </w:pPr>
          </w:p>
        </w:tc>
        <w:tc>
          <w:tcPr>
            <w:tcW w:w="2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A44C">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2686">
            <w:pPr>
              <w:jc w:val="center"/>
              <w:rPr>
                <w:rFonts w:hint="eastAsia" w:ascii="宋体" w:hAnsi="宋体" w:eastAsia="宋体" w:cs="宋体"/>
                <w:i w:val="0"/>
                <w:iCs w:val="0"/>
                <w:color w:val="000000"/>
                <w:sz w:val="21"/>
                <w:szCs w:val="21"/>
                <w:u w:val="none"/>
              </w:rPr>
            </w:pP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609B9">
            <w:pPr>
              <w:jc w:val="center"/>
              <w:rPr>
                <w:rFonts w:hint="default" w:ascii="Times New Roman" w:hAnsi="Times New Roman" w:eastAsia="宋体" w:cs="Times New Roman"/>
                <w:i w:val="0"/>
                <w:iCs w:val="0"/>
                <w:color w:val="000000"/>
                <w:sz w:val="24"/>
                <w:szCs w:val="24"/>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9FA7B">
            <w:pPr>
              <w:jc w:val="center"/>
              <w:rPr>
                <w:rFonts w:hint="default" w:ascii="Times New Roman" w:hAnsi="Times New Roman" w:eastAsia="宋体" w:cs="Times New Roman"/>
                <w:i w:val="0"/>
                <w:iCs w:val="0"/>
                <w:color w:val="000000"/>
                <w:sz w:val="24"/>
                <w:szCs w:val="24"/>
                <w:u w:val="none"/>
              </w:rPr>
            </w:pP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4566">
            <w:pPr>
              <w:jc w:val="center"/>
              <w:rPr>
                <w:rFonts w:hint="default" w:ascii="Times New Roman" w:hAnsi="Times New Roman" w:eastAsia="宋体" w:cs="Times New Roman"/>
                <w:i w:val="0"/>
                <w:iCs w:val="0"/>
                <w:color w:val="000000"/>
                <w:sz w:val="24"/>
                <w:szCs w:val="24"/>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E7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lang w:val="en-US" w:eastAsia="zh-CN"/>
              </w:rPr>
            </w:pP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F11E">
            <w:pPr>
              <w:jc w:val="left"/>
              <w:rPr>
                <w:rFonts w:hint="eastAsia" w:ascii="宋体" w:hAnsi="宋体" w:eastAsia="宋体" w:cs="宋体"/>
                <w:i w:val="0"/>
                <w:iCs w:val="0"/>
                <w:color w:val="000000"/>
                <w:sz w:val="22"/>
                <w:szCs w:val="22"/>
                <w:u w:val="none"/>
              </w:rPr>
            </w:pPr>
          </w:p>
        </w:tc>
      </w:tr>
    </w:tbl>
    <w:p w14:paraId="180A7F66">
      <w:pPr>
        <w:keepNext w:val="0"/>
        <w:keepLines w:val="0"/>
        <w:pageBreakBefore w:val="0"/>
        <w:kinsoku/>
        <w:wordWrap/>
        <w:overflowPunct/>
        <w:topLinePunct w:val="0"/>
        <w:autoSpaceDE/>
        <w:autoSpaceDN/>
        <w:bidi w:val="0"/>
        <w:adjustRightInd/>
        <w:spacing w:line="360" w:lineRule="auto"/>
        <w:jc w:val="left"/>
        <w:textAlignment w:val="baseline"/>
        <w:rPr>
          <w:rStyle w:val="14"/>
          <w:rFonts w:hint="eastAsia" w:ascii="宋体" w:hAnsi="宋体"/>
          <w:color w:val="auto"/>
          <w:sz w:val="24"/>
          <w:szCs w:val="24"/>
        </w:rPr>
      </w:pP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266C1"/>
    <w:multiLevelType w:val="singleLevel"/>
    <w:tmpl w:val="8A1266C1"/>
    <w:lvl w:ilvl="0" w:tentative="0">
      <w:start w:val="1"/>
      <w:numFmt w:val="decimal"/>
      <w:suff w:val="nothing"/>
      <w:lvlText w:val="%1．"/>
      <w:lvlJc w:val="left"/>
      <w:pPr>
        <w:ind w:left="0" w:firstLine="400"/>
      </w:pPr>
      <w:rPr>
        <w:rFonts w:hint="default"/>
        <w:b w:val="0"/>
        <w:bCs w:val="0"/>
      </w:rPr>
    </w:lvl>
  </w:abstractNum>
  <w:abstractNum w:abstractNumId="1">
    <w:nsid w:val="91431CEE"/>
    <w:multiLevelType w:val="singleLevel"/>
    <w:tmpl w:val="91431CEE"/>
    <w:lvl w:ilvl="0" w:tentative="0">
      <w:start w:val="1"/>
      <w:numFmt w:val="decimal"/>
      <w:lvlText w:val="%1."/>
      <w:lvlJc w:val="left"/>
      <w:pPr>
        <w:tabs>
          <w:tab w:val="left" w:pos="420"/>
        </w:tabs>
        <w:ind w:left="845" w:hanging="425"/>
      </w:pPr>
      <w:rPr>
        <w:rFonts w:hint="default"/>
      </w:rPr>
    </w:lvl>
  </w:abstractNum>
  <w:abstractNum w:abstractNumId="2">
    <w:nsid w:val="A1C3F626"/>
    <w:multiLevelType w:val="singleLevel"/>
    <w:tmpl w:val="A1C3F626"/>
    <w:lvl w:ilvl="0" w:tentative="0">
      <w:start w:val="1"/>
      <w:numFmt w:val="decimalEnclosedCircleChinese"/>
      <w:suff w:val="nothing"/>
      <w:lvlText w:val="%1　"/>
      <w:lvlJc w:val="left"/>
      <w:pPr>
        <w:ind w:left="0" w:firstLine="400"/>
      </w:pPr>
      <w:rPr>
        <w:rFonts w:hint="eastAsia"/>
        <w:color w:val="auto"/>
      </w:rPr>
    </w:lvl>
  </w:abstractNum>
  <w:abstractNum w:abstractNumId="3">
    <w:nsid w:val="A4411EAC"/>
    <w:multiLevelType w:val="singleLevel"/>
    <w:tmpl w:val="A4411EAC"/>
    <w:lvl w:ilvl="0" w:tentative="0">
      <w:start w:val="1"/>
      <w:numFmt w:val="chineseCounting"/>
      <w:suff w:val="nothing"/>
      <w:lvlText w:val="（%1）"/>
      <w:lvlJc w:val="left"/>
      <w:pPr>
        <w:ind w:left="-20" w:firstLine="420"/>
      </w:pPr>
      <w:rPr>
        <w:rFonts w:hint="eastAsia"/>
        <w:b/>
        <w:bCs/>
        <w:sz w:val="24"/>
        <w:szCs w:val="24"/>
      </w:rPr>
    </w:lvl>
  </w:abstractNum>
  <w:abstractNum w:abstractNumId="4">
    <w:nsid w:val="A59467BE"/>
    <w:multiLevelType w:val="singleLevel"/>
    <w:tmpl w:val="A59467BE"/>
    <w:lvl w:ilvl="0" w:tentative="0">
      <w:start w:val="1"/>
      <w:numFmt w:val="decimal"/>
      <w:suff w:val="nothing"/>
      <w:lvlText w:val="%1．"/>
      <w:lvlJc w:val="left"/>
      <w:pPr>
        <w:ind w:left="0" w:firstLine="400"/>
      </w:pPr>
      <w:rPr>
        <w:rFonts w:hint="default"/>
        <w:b/>
        <w:bCs/>
      </w:rPr>
    </w:lvl>
  </w:abstractNum>
  <w:abstractNum w:abstractNumId="5">
    <w:nsid w:val="CACCA8C5"/>
    <w:multiLevelType w:val="singleLevel"/>
    <w:tmpl w:val="CACCA8C5"/>
    <w:lvl w:ilvl="0" w:tentative="0">
      <w:start w:val="1"/>
      <w:numFmt w:val="chineseCounting"/>
      <w:suff w:val="nothing"/>
      <w:lvlText w:val="%1、"/>
      <w:lvlJc w:val="left"/>
      <w:pPr>
        <w:widowControl/>
        <w:ind w:left="0" w:firstLine="420"/>
        <w:textAlignment w:val="baseline"/>
      </w:pPr>
    </w:lvl>
  </w:abstractNum>
  <w:abstractNum w:abstractNumId="6">
    <w:nsid w:val="07898259"/>
    <w:multiLevelType w:val="singleLevel"/>
    <w:tmpl w:val="07898259"/>
    <w:lvl w:ilvl="0" w:tentative="0">
      <w:start w:val="1"/>
      <w:numFmt w:val="decimal"/>
      <w:lvlText w:val="%1."/>
      <w:lvlJc w:val="left"/>
      <w:pPr>
        <w:tabs>
          <w:tab w:val="left" w:pos="420"/>
        </w:tabs>
        <w:ind w:left="845" w:hanging="425"/>
      </w:pPr>
      <w:rPr>
        <w:rFonts w:hint="default"/>
      </w:rPr>
    </w:lvl>
  </w:abstractNum>
  <w:abstractNum w:abstractNumId="7">
    <w:nsid w:val="1E88418F"/>
    <w:multiLevelType w:val="singleLevel"/>
    <w:tmpl w:val="1E88418F"/>
    <w:lvl w:ilvl="0" w:tentative="0">
      <w:start w:val="1"/>
      <w:numFmt w:val="decimal"/>
      <w:suff w:val="nothing"/>
      <w:lvlText w:val="%1．"/>
      <w:lvlJc w:val="left"/>
      <w:pPr>
        <w:ind w:left="200" w:firstLine="400"/>
      </w:pPr>
      <w:rPr>
        <w:rFonts w:hint="default"/>
      </w:rPr>
    </w:lvl>
  </w:abstractNum>
  <w:abstractNum w:abstractNumId="8">
    <w:nsid w:val="4768D146"/>
    <w:multiLevelType w:val="singleLevel"/>
    <w:tmpl w:val="4768D146"/>
    <w:lvl w:ilvl="0" w:tentative="0">
      <w:start w:val="2"/>
      <w:numFmt w:val="decimal"/>
      <w:suff w:val="nothing"/>
      <w:lvlText w:val="%1、"/>
      <w:lvlJc w:val="left"/>
      <w:pPr>
        <w:widowControl/>
        <w:textAlignment w:val="baseline"/>
      </w:pPr>
    </w:lvl>
  </w:abstractNum>
  <w:abstractNum w:abstractNumId="9">
    <w:nsid w:val="5D625A3D"/>
    <w:multiLevelType w:val="singleLevel"/>
    <w:tmpl w:val="5D625A3D"/>
    <w:lvl w:ilvl="0" w:tentative="0">
      <w:start w:val="1"/>
      <w:numFmt w:val="chineseCounting"/>
      <w:suff w:val="nothing"/>
      <w:lvlText w:val="（%1）"/>
      <w:lvlJc w:val="left"/>
      <w:pPr>
        <w:ind w:left="0" w:firstLine="420"/>
      </w:pPr>
      <w:rPr>
        <w:rFonts w:hint="eastAsia"/>
      </w:rPr>
    </w:lvl>
  </w:abstractNum>
  <w:num w:numId="1">
    <w:abstractNumId w:val="7"/>
  </w:num>
  <w:num w:numId="2">
    <w:abstractNumId w:val="3"/>
  </w:num>
  <w:num w:numId="3">
    <w:abstractNumId w:val="0"/>
  </w:num>
  <w:num w:numId="4">
    <w:abstractNumId w:val="2"/>
  </w:num>
  <w:num w:numId="5">
    <w:abstractNumId w:val="9"/>
  </w:num>
  <w:num w:numId="6">
    <w:abstractNumId w:val="1"/>
  </w:num>
  <w:num w:numId="7">
    <w:abstractNumId w:val="6"/>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1"/>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1MjI2MjgzZmNlMTY2ZTYxY2IzYjQ0YTQxYTdlZTcifQ=="/>
  </w:docVars>
  <w:rsids>
    <w:rsidRoot w:val="00AD1496"/>
    <w:rsid w:val="00006C57"/>
    <w:rsid w:val="00142F74"/>
    <w:rsid w:val="001834A6"/>
    <w:rsid w:val="003810F4"/>
    <w:rsid w:val="00396BB3"/>
    <w:rsid w:val="003C6C55"/>
    <w:rsid w:val="003D7943"/>
    <w:rsid w:val="00404B75"/>
    <w:rsid w:val="00432302"/>
    <w:rsid w:val="004904C0"/>
    <w:rsid w:val="0053324D"/>
    <w:rsid w:val="005438B0"/>
    <w:rsid w:val="0055683D"/>
    <w:rsid w:val="005A1CA2"/>
    <w:rsid w:val="005E231D"/>
    <w:rsid w:val="00601500"/>
    <w:rsid w:val="0061593A"/>
    <w:rsid w:val="006339A7"/>
    <w:rsid w:val="00697FE9"/>
    <w:rsid w:val="006F21BF"/>
    <w:rsid w:val="006F5AEF"/>
    <w:rsid w:val="007B6FC0"/>
    <w:rsid w:val="007C3533"/>
    <w:rsid w:val="007C3C7A"/>
    <w:rsid w:val="008046A8"/>
    <w:rsid w:val="008679C2"/>
    <w:rsid w:val="00884854"/>
    <w:rsid w:val="009342BF"/>
    <w:rsid w:val="009C2718"/>
    <w:rsid w:val="00A11E50"/>
    <w:rsid w:val="00AA287A"/>
    <w:rsid w:val="00AD1496"/>
    <w:rsid w:val="00B01C48"/>
    <w:rsid w:val="00BF0E19"/>
    <w:rsid w:val="00C413E8"/>
    <w:rsid w:val="00DD125C"/>
    <w:rsid w:val="00DF52D5"/>
    <w:rsid w:val="00F4619F"/>
    <w:rsid w:val="00F726AB"/>
    <w:rsid w:val="00FA4465"/>
    <w:rsid w:val="01B31AD5"/>
    <w:rsid w:val="020F6CB5"/>
    <w:rsid w:val="029D518A"/>
    <w:rsid w:val="02F11C77"/>
    <w:rsid w:val="03DE6478"/>
    <w:rsid w:val="041E665A"/>
    <w:rsid w:val="04676DB2"/>
    <w:rsid w:val="04F76DD4"/>
    <w:rsid w:val="05E8566B"/>
    <w:rsid w:val="066906B4"/>
    <w:rsid w:val="06BA27AF"/>
    <w:rsid w:val="06CB6FE0"/>
    <w:rsid w:val="06DA2355"/>
    <w:rsid w:val="07C35B75"/>
    <w:rsid w:val="08B605ED"/>
    <w:rsid w:val="08F5187C"/>
    <w:rsid w:val="09475030"/>
    <w:rsid w:val="09511D32"/>
    <w:rsid w:val="0A3D4FC3"/>
    <w:rsid w:val="0A4800D1"/>
    <w:rsid w:val="0ABB5878"/>
    <w:rsid w:val="0AEF5012"/>
    <w:rsid w:val="0BC814CA"/>
    <w:rsid w:val="0C003540"/>
    <w:rsid w:val="0D7D0092"/>
    <w:rsid w:val="0DEE2D3E"/>
    <w:rsid w:val="0E09633F"/>
    <w:rsid w:val="0E1339C6"/>
    <w:rsid w:val="0E8D3350"/>
    <w:rsid w:val="0EA34B1F"/>
    <w:rsid w:val="0EA64038"/>
    <w:rsid w:val="117924E2"/>
    <w:rsid w:val="118B5473"/>
    <w:rsid w:val="11B6439C"/>
    <w:rsid w:val="12EC78B1"/>
    <w:rsid w:val="13B7575A"/>
    <w:rsid w:val="13B90CB9"/>
    <w:rsid w:val="14C131DD"/>
    <w:rsid w:val="156B6717"/>
    <w:rsid w:val="15DD5B02"/>
    <w:rsid w:val="15FD3025"/>
    <w:rsid w:val="177E4779"/>
    <w:rsid w:val="179B3B4F"/>
    <w:rsid w:val="18274D36"/>
    <w:rsid w:val="191538A8"/>
    <w:rsid w:val="195E16BF"/>
    <w:rsid w:val="199C7AF2"/>
    <w:rsid w:val="1A1F54BA"/>
    <w:rsid w:val="1A994AF0"/>
    <w:rsid w:val="1BDB7606"/>
    <w:rsid w:val="1C48593D"/>
    <w:rsid w:val="1C6168E6"/>
    <w:rsid w:val="1CA4563B"/>
    <w:rsid w:val="1CD716E3"/>
    <w:rsid w:val="1D264987"/>
    <w:rsid w:val="1F2B2D1F"/>
    <w:rsid w:val="20017303"/>
    <w:rsid w:val="20623971"/>
    <w:rsid w:val="227E4D62"/>
    <w:rsid w:val="23086A62"/>
    <w:rsid w:val="24466D8E"/>
    <w:rsid w:val="25E3472B"/>
    <w:rsid w:val="26D23ABF"/>
    <w:rsid w:val="27D37AB8"/>
    <w:rsid w:val="288A5368"/>
    <w:rsid w:val="289B47AA"/>
    <w:rsid w:val="28E079FB"/>
    <w:rsid w:val="28FD3B39"/>
    <w:rsid w:val="2948141C"/>
    <w:rsid w:val="29941967"/>
    <w:rsid w:val="2A29764D"/>
    <w:rsid w:val="2AD61D34"/>
    <w:rsid w:val="2AD702AC"/>
    <w:rsid w:val="2BCC30CC"/>
    <w:rsid w:val="2BF612E4"/>
    <w:rsid w:val="2C4D1E27"/>
    <w:rsid w:val="2CCC04BA"/>
    <w:rsid w:val="2CCD473A"/>
    <w:rsid w:val="2CFD4D5E"/>
    <w:rsid w:val="2D24070E"/>
    <w:rsid w:val="2D6C0823"/>
    <w:rsid w:val="2DF53F49"/>
    <w:rsid w:val="2E4C5B33"/>
    <w:rsid w:val="2E7068CA"/>
    <w:rsid w:val="2E7E11C9"/>
    <w:rsid w:val="2EC30188"/>
    <w:rsid w:val="30B6260B"/>
    <w:rsid w:val="32272A85"/>
    <w:rsid w:val="32642C22"/>
    <w:rsid w:val="32700C61"/>
    <w:rsid w:val="342571DC"/>
    <w:rsid w:val="348A2F11"/>
    <w:rsid w:val="34951128"/>
    <w:rsid w:val="34E33507"/>
    <w:rsid w:val="355C6109"/>
    <w:rsid w:val="35E67349"/>
    <w:rsid w:val="37751C56"/>
    <w:rsid w:val="38EA5A7B"/>
    <w:rsid w:val="39162561"/>
    <w:rsid w:val="39225E0E"/>
    <w:rsid w:val="3A5639D4"/>
    <w:rsid w:val="3A8B0B13"/>
    <w:rsid w:val="3BCB44F6"/>
    <w:rsid w:val="3C1B17C0"/>
    <w:rsid w:val="3C526A0A"/>
    <w:rsid w:val="3C836BC3"/>
    <w:rsid w:val="3C85403A"/>
    <w:rsid w:val="3CED693F"/>
    <w:rsid w:val="3DCC26CE"/>
    <w:rsid w:val="3E450019"/>
    <w:rsid w:val="3E907C93"/>
    <w:rsid w:val="3F013177"/>
    <w:rsid w:val="3F6525B0"/>
    <w:rsid w:val="402528F6"/>
    <w:rsid w:val="40D57536"/>
    <w:rsid w:val="441F60B0"/>
    <w:rsid w:val="44250560"/>
    <w:rsid w:val="44B50E87"/>
    <w:rsid w:val="44D672E0"/>
    <w:rsid w:val="45993219"/>
    <w:rsid w:val="45FB05A0"/>
    <w:rsid w:val="486A04CA"/>
    <w:rsid w:val="48F270BD"/>
    <w:rsid w:val="4A7728F5"/>
    <w:rsid w:val="4B844268"/>
    <w:rsid w:val="4BD411EA"/>
    <w:rsid w:val="4D4E4DFF"/>
    <w:rsid w:val="4D682880"/>
    <w:rsid w:val="4DA34379"/>
    <w:rsid w:val="4DD82C92"/>
    <w:rsid w:val="4E1533E9"/>
    <w:rsid w:val="4E161086"/>
    <w:rsid w:val="4F4A531F"/>
    <w:rsid w:val="4F5E3989"/>
    <w:rsid w:val="4F6338E4"/>
    <w:rsid w:val="5000563F"/>
    <w:rsid w:val="5025740C"/>
    <w:rsid w:val="50744B17"/>
    <w:rsid w:val="51F1076A"/>
    <w:rsid w:val="5257047F"/>
    <w:rsid w:val="54D51DDD"/>
    <w:rsid w:val="54F3737D"/>
    <w:rsid w:val="560810AA"/>
    <w:rsid w:val="563D3E2F"/>
    <w:rsid w:val="56A57547"/>
    <w:rsid w:val="579058D3"/>
    <w:rsid w:val="592E020E"/>
    <w:rsid w:val="593654D4"/>
    <w:rsid w:val="5A0E1E4F"/>
    <w:rsid w:val="5A6047BA"/>
    <w:rsid w:val="5AF80CF9"/>
    <w:rsid w:val="5B833FFA"/>
    <w:rsid w:val="5E4C4420"/>
    <w:rsid w:val="5EE50BC0"/>
    <w:rsid w:val="5EFC7904"/>
    <w:rsid w:val="5F2769B6"/>
    <w:rsid w:val="60037FA2"/>
    <w:rsid w:val="602A1686"/>
    <w:rsid w:val="6069155F"/>
    <w:rsid w:val="60E303C2"/>
    <w:rsid w:val="61E73606"/>
    <w:rsid w:val="62600C89"/>
    <w:rsid w:val="62E42496"/>
    <w:rsid w:val="631A6443"/>
    <w:rsid w:val="63E678B4"/>
    <w:rsid w:val="64607779"/>
    <w:rsid w:val="648275DD"/>
    <w:rsid w:val="64860707"/>
    <w:rsid w:val="65613696"/>
    <w:rsid w:val="661F2C0A"/>
    <w:rsid w:val="66750754"/>
    <w:rsid w:val="670D6F06"/>
    <w:rsid w:val="67CC1879"/>
    <w:rsid w:val="682E29B0"/>
    <w:rsid w:val="68B7436A"/>
    <w:rsid w:val="68C17306"/>
    <w:rsid w:val="69A578CA"/>
    <w:rsid w:val="6A722141"/>
    <w:rsid w:val="6CE10C19"/>
    <w:rsid w:val="6D5A0318"/>
    <w:rsid w:val="6D9C56C3"/>
    <w:rsid w:val="6DA04694"/>
    <w:rsid w:val="6DCF4A65"/>
    <w:rsid w:val="6ED722D3"/>
    <w:rsid w:val="6F0974D3"/>
    <w:rsid w:val="709C38C5"/>
    <w:rsid w:val="70B36195"/>
    <w:rsid w:val="722861B6"/>
    <w:rsid w:val="72536115"/>
    <w:rsid w:val="72A832FC"/>
    <w:rsid w:val="7318596A"/>
    <w:rsid w:val="746D7236"/>
    <w:rsid w:val="74B66A46"/>
    <w:rsid w:val="74CC6652"/>
    <w:rsid w:val="75C64E50"/>
    <w:rsid w:val="771E4B0C"/>
    <w:rsid w:val="772E0143"/>
    <w:rsid w:val="77591F05"/>
    <w:rsid w:val="791334B3"/>
    <w:rsid w:val="79817997"/>
    <w:rsid w:val="79D0629D"/>
    <w:rsid w:val="79FF6B82"/>
    <w:rsid w:val="7B0627A3"/>
    <w:rsid w:val="7B4A207F"/>
    <w:rsid w:val="7B4D35D4"/>
    <w:rsid w:val="7B627DB6"/>
    <w:rsid w:val="7B8C7283"/>
    <w:rsid w:val="7C1462A0"/>
    <w:rsid w:val="7DEE26E0"/>
    <w:rsid w:val="7DF86670"/>
    <w:rsid w:val="7E351E80"/>
    <w:rsid w:val="7E63633F"/>
    <w:rsid w:val="7E8436AC"/>
    <w:rsid w:val="7EC64DE0"/>
    <w:rsid w:val="7FEA53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29"/>
    <w:semiHidden/>
    <w:unhideWhenUsed/>
    <w:qFormat/>
    <w:uiPriority w:val="99"/>
    <w:pPr>
      <w:ind w:firstLine="420" w:firstLineChars="100"/>
    </w:pPr>
  </w:style>
  <w:style w:type="paragraph" w:styleId="3">
    <w:name w:val="Body Text"/>
    <w:basedOn w:val="1"/>
    <w:link w:val="16"/>
    <w:semiHidden/>
    <w:unhideWhenUsed/>
    <w:qFormat/>
    <w:uiPriority w:val="99"/>
    <w:pPr>
      <w:spacing w:after="120"/>
    </w:pPr>
  </w:style>
  <w:style w:type="paragraph" w:styleId="4">
    <w:name w:val="Document Map"/>
    <w:basedOn w:val="1"/>
    <w:link w:val="30"/>
    <w:semiHidden/>
    <w:unhideWhenUsed/>
    <w:qFormat/>
    <w:uiPriority w:val="99"/>
    <w:rPr>
      <w:rFonts w:ascii="宋体"/>
      <w:sz w:val="18"/>
      <w:szCs w:val="18"/>
    </w:rPr>
  </w:style>
  <w:style w:type="paragraph" w:styleId="5">
    <w:name w:val="annotation text"/>
    <w:basedOn w:val="1"/>
    <w:unhideWhenUsed/>
    <w:qFormat/>
    <w:uiPriority w:val="99"/>
    <w:pPr>
      <w:jc w:val="left"/>
    </w:pPr>
  </w:style>
  <w:style w:type="paragraph" w:styleId="6">
    <w:name w:val="Date"/>
    <w:basedOn w:val="1"/>
    <w:next w:val="1"/>
    <w:qFormat/>
    <w:uiPriority w:val="0"/>
    <w:pPr>
      <w:ind w:left="100" w:leftChars="2500"/>
    </w:pPr>
  </w:style>
  <w:style w:type="paragraph" w:styleId="7">
    <w:name w:val="Body Text Indent 2"/>
    <w:basedOn w:val="1"/>
    <w:qFormat/>
    <w:uiPriority w:val="0"/>
    <w:pPr>
      <w:widowControl w:val="0"/>
      <w:spacing w:line="540" w:lineRule="auto"/>
      <w:ind w:left="560" w:leftChars="200" w:firstLine="570"/>
    </w:pPr>
    <w:rPr>
      <w:rFonts w:ascii="Times New Roman" w:hAnsi="Times New Roman"/>
      <w:sz w:val="28"/>
      <w:szCs w:val="20"/>
    </w:rPr>
  </w:style>
  <w:style w:type="paragraph" w:styleId="8">
    <w:name w:val="footer"/>
    <w:basedOn w:val="1"/>
    <w:link w:val="25"/>
    <w:unhideWhenUsed/>
    <w:qFormat/>
    <w:uiPriority w:val="99"/>
    <w:pPr>
      <w:tabs>
        <w:tab w:val="center" w:pos="4153"/>
        <w:tab w:val="right" w:pos="8306"/>
      </w:tabs>
      <w:snapToGrid w:val="0"/>
      <w:jc w:val="left"/>
    </w:pPr>
    <w:rPr>
      <w:sz w:val="18"/>
      <w:szCs w:val="18"/>
    </w:rPr>
  </w:style>
  <w:style w:type="paragraph" w:styleId="9">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Emphasis"/>
    <w:basedOn w:val="14"/>
    <w:qFormat/>
    <w:uiPriority w:val="0"/>
    <w:rPr>
      <w:i/>
      <w:iCs/>
    </w:rPr>
  </w:style>
  <w:style w:type="character" w:customStyle="1" w:styleId="14">
    <w:name w:val="NormalCharacter"/>
    <w:semiHidden/>
    <w:qFormat/>
    <w:uiPriority w:val="0"/>
  </w:style>
  <w:style w:type="character" w:styleId="15">
    <w:name w:val="Hyperlink"/>
    <w:qFormat/>
    <w:uiPriority w:val="0"/>
    <w:rPr>
      <w:color w:val="464646"/>
      <w:sz w:val="18"/>
      <w:szCs w:val="18"/>
      <w:u w:val="single"/>
    </w:rPr>
  </w:style>
  <w:style w:type="character" w:customStyle="1" w:styleId="16">
    <w:name w:val="正文文本 Char"/>
    <w:basedOn w:val="12"/>
    <w:link w:val="3"/>
    <w:semiHidden/>
    <w:qFormat/>
    <w:uiPriority w:val="99"/>
    <w:rPr>
      <w:rFonts w:ascii="Calibri" w:hAnsi="Calibri" w:eastAsia="宋体" w:cs="Times New Roman"/>
      <w:kern w:val="2"/>
      <w:sz w:val="21"/>
      <w:szCs w:val="24"/>
    </w:rPr>
  </w:style>
  <w:style w:type="table" w:customStyle="1" w:styleId="17">
    <w:name w:val="TableNormal"/>
    <w:semiHidden/>
    <w:qFormat/>
    <w:uiPriority w:val="0"/>
    <w:tblPr>
      <w:tblCellMar>
        <w:top w:w="0" w:type="dxa"/>
        <w:left w:w="0" w:type="dxa"/>
        <w:bottom w:w="0" w:type="dxa"/>
        <w:right w:w="0" w:type="dxa"/>
      </w:tblCellMar>
    </w:tblPr>
  </w:style>
  <w:style w:type="paragraph" w:customStyle="1" w:styleId="18">
    <w:name w:val="Acetate"/>
    <w:basedOn w:val="1"/>
    <w:semiHidden/>
    <w:qFormat/>
    <w:uiPriority w:val="0"/>
    <w:rPr>
      <w:sz w:val="18"/>
      <w:szCs w:val="18"/>
    </w:rPr>
  </w:style>
  <w:style w:type="table" w:customStyle="1" w:styleId="19">
    <w:name w:val="TableGrid"/>
    <w:basedOn w:val="17"/>
    <w:qFormat/>
    <w:uiPriority w:val="0"/>
    <w:tblPr>
      <w:tblCellMar>
        <w:top w:w="0" w:type="dxa"/>
        <w:left w:w="0" w:type="dxa"/>
        <w:bottom w:w="0" w:type="dxa"/>
        <w:right w:w="0" w:type="dxa"/>
      </w:tblCellMar>
    </w:tblPr>
  </w:style>
  <w:style w:type="paragraph" w:customStyle="1" w:styleId="20">
    <w:name w:val="页眉1"/>
    <w:basedOn w:val="1"/>
    <w:link w:val="21"/>
    <w:qFormat/>
    <w:uiPriority w:val="0"/>
    <w:pPr>
      <w:pBdr>
        <w:bottom w:val="single" w:color="000000" w:sz="6" w:space="1"/>
      </w:pBdr>
      <w:tabs>
        <w:tab w:val="center" w:pos="4153"/>
        <w:tab w:val="right" w:pos="8306"/>
      </w:tabs>
      <w:snapToGrid w:val="0"/>
      <w:jc w:val="center"/>
    </w:pPr>
    <w:rPr>
      <w:sz w:val="18"/>
      <w:szCs w:val="18"/>
    </w:rPr>
  </w:style>
  <w:style w:type="character" w:customStyle="1" w:styleId="21">
    <w:name w:val="UserStyle_0"/>
    <w:basedOn w:val="14"/>
    <w:link w:val="20"/>
    <w:qFormat/>
    <w:uiPriority w:val="0"/>
    <w:rPr>
      <w:kern w:val="2"/>
      <w:sz w:val="18"/>
      <w:szCs w:val="18"/>
    </w:rPr>
  </w:style>
  <w:style w:type="paragraph" w:customStyle="1" w:styleId="22">
    <w:name w:val="页脚1"/>
    <w:basedOn w:val="1"/>
    <w:link w:val="23"/>
    <w:qFormat/>
    <w:uiPriority w:val="0"/>
    <w:pPr>
      <w:tabs>
        <w:tab w:val="center" w:pos="4153"/>
        <w:tab w:val="right" w:pos="8306"/>
      </w:tabs>
      <w:snapToGrid w:val="0"/>
      <w:jc w:val="left"/>
    </w:pPr>
    <w:rPr>
      <w:sz w:val="18"/>
      <w:szCs w:val="18"/>
    </w:rPr>
  </w:style>
  <w:style w:type="character" w:customStyle="1" w:styleId="23">
    <w:name w:val="UserStyle_1"/>
    <w:basedOn w:val="14"/>
    <w:link w:val="22"/>
    <w:qFormat/>
    <w:uiPriority w:val="0"/>
    <w:rPr>
      <w:kern w:val="2"/>
      <w:sz w:val="18"/>
      <w:szCs w:val="18"/>
    </w:rPr>
  </w:style>
  <w:style w:type="character" w:customStyle="1" w:styleId="24">
    <w:name w:val="页眉 Char"/>
    <w:basedOn w:val="12"/>
    <w:link w:val="9"/>
    <w:semiHidden/>
    <w:qFormat/>
    <w:uiPriority w:val="99"/>
    <w:rPr>
      <w:kern w:val="2"/>
      <w:sz w:val="18"/>
      <w:szCs w:val="18"/>
    </w:rPr>
  </w:style>
  <w:style w:type="character" w:customStyle="1" w:styleId="25">
    <w:name w:val="页脚 Char"/>
    <w:basedOn w:val="12"/>
    <w:link w:val="8"/>
    <w:semiHidden/>
    <w:qFormat/>
    <w:uiPriority w:val="99"/>
    <w:rPr>
      <w:kern w:val="2"/>
      <w:sz w:val="18"/>
      <w:szCs w:val="18"/>
    </w:rPr>
  </w:style>
  <w:style w:type="paragraph" w:customStyle="1" w:styleId="26">
    <w:name w:val="列出段落1"/>
    <w:basedOn w:val="1"/>
    <w:qFormat/>
    <w:uiPriority w:val="34"/>
    <w:pPr>
      <w:ind w:firstLine="420" w:firstLineChars="200"/>
    </w:pPr>
  </w:style>
  <w:style w:type="paragraph" w:styleId="27">
    <w:name w:val="List Paragraph"/>
    <w:basedOn w:val="1"/>
    <w:unhideWhenUsed/>
    <w:qFormat/>
    <w:uiPriority w:val="99"/>
    <w:pPr>
      <w:ind w:firstLine="420" w:firstLineChars="200"/>
    </w:pPr>
  </w:style>
  <w:style w:type="paragraph" w:customStyle="1" w:styleId="28">
    <w:name w:val="样式 正文首行缩进 + 首行缩进:  2 字符1 Char Char"/>
    <w:basedOn w:val="2"/>
    <w:qFormat/>
    <w:uiPriority w:val="0"/>
    <w:pPr>
      <w:widowControl w:val="0"/>
      <w:adjustRightInd w:val="0"/>
      <w:spacing w:after="0" w:line="400" w:lineRule="exact"/>
      <w:ind w:firstLine="480" w:firstLineChars="200"/>
      <w:textAlignment w:val="auto"/>
    </w:pPr>
    <w:rPr>
      <w:rFonts w:ascii="宋体" w:hAnsi="Times New Roman" w:eastAsia="仿宋_GB2312" w:cs="宋体"/>
      <w:sz w:val="24"/>
      <w:szCs w:val="20"/>
    </w:rPr>
  </w:style>
  <w:style w:type="character" w:customStyle="1" w:styleId="29">
    <w:name w:val="正文首行缩进 Char"/>
    <w:basedOn w:val="16"/>
    <w:link w:val="2"/>
    <w:semiHidden/>
    <w:qFormat/>
    <w:uiPriority w:val="99"/>
    <w:rPr>
      <w:rFonts w:ascii="Calibri" w:hAnsi="Calibri" w:eastAsia="宋体" w:cs="Times New Roman"/>
      <w:kern w:val="2"/>
      <w:sz w:val="21"/>
      <w:szCs w:val="24"/>
    </w:rPr>
  </w:style>
  <w:style w:type="character" w:customStyle="1" w:styleId="30">
    <w:name w:val="文档结构图 Char"/>
    <w:basedOn w:val="12"/>
    <w:link w:val="4"/>
    <w:semiHidden/>
    <w:qFormat/>
    <w:uiPriority w:val="99"/>
    <w:rPr>
      <w:rFonts w:ascii="宋体" w:hAnsi="Calibri" w:eastAsia="宋体" w:cs="Times New Roman"/>
      <w:kern w:val="2"/>
      <w:sz w:val="18"/>
      <w:szCs w:val="18"/>
    </w:rPr>
  </w:style>
  <w:style w:type="character" w:customStyle="1" w:styleId="31">
    <w:name w:val="font31"/>
    <w:basedOn w:val="12"/>
    <w:qFormat/>
    <w:uiPriority w:val="0"/>
    <w:rPr>
      <w:rFonts w:hint="eastAsia" w:ascii="仿宋" w:hAnsi="仿宋" w:eastAsia="仿宋" w:cs="仿宋"/>
      <w:color w:val="000000"/>
      <w:sz w:val="24"/>
      <w:szCs w:val="24"/>
      <w:u w:val="none"/>
    </w:rPr>
  </w:style>
  <w:style w:type="character" w:customStyle="1" w:styleId="32">
    <w:name w:val="font61"/>
    <w:basedOn w:val="12"/>
    <w:qFormat/>
    <w:uiPriority w:val="0"/>
    <w:rPr>
      <w:rFonts w:hint="eastAsia" w:ascii="仿宋" w:hAnsi="仿宋" w:eastAsia="仿宋" w:cs="仿宋"/>
      <w:color w:val="000000"/>
      <w:sz w:val="24"/>
      <w:szCs w:val="24"/>
      <w:u w:val="none"/>
      <w:vertAlign w:val="superscript"/>
    </w:rPr>
  </w:style>
  <w:style w:type="character" w:customStyle="1" w:styleId="33">
    <w:name w:val="font51"/>
    <w:basedOn w:val="12"/>
    <w:qFormat/>
    <w:uiPriority w:val="0"/>
    <w:rPr>
      <w:rFonts w:hint="eastAsia" w:ascii="仿宋" w:hAnsi="仿宋" w:eastAsia="仿宋" w:cs="仿宋"/>
      <w:color w:val="000000"/>
      <w:sz w:val="24"/>
      <w:szCs w:val="24"/>
      <w:u w:val="none"/>
      <w:vertAlign w:val="subscript"/>
    </w:rPr>
  </w:style>
  <w:style w:type="character" w:customStyle="1" w:styleId="34">
    <w:name w:val="font11"/>
    <w:basedOn w:val="1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www.jiuyaowz.com</Company>
  <Pages>10</Pages>
  <Words>782</Words>
  <Characters>796</Characters>
  <Lines>41</Lines>
  <Paragraphs>11</Paragraphs>
  <TotalTime>4</TotalTime>
  <ScaleCrop>false</ScaleCrop>
  <LinksUpToDate>false</LinksUpToDate>
  <CharactersWithSpaces>796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2021-07-27T08:12:00Z</dcterms:created>
  <dc:creator>Administrator</dc:creator>
  <cp:lastModifiedBy>zmx</cp:lastModifiedBy>
  <cp:lastPrinted>2020-08-03T07:03:00Z</cp:lastPrinted>
  <dcterms:modified xsi:type="dcterms:W3CDTF">2024-11-26T01:01:11Z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C11D33E5B6E6477784F3B6CAE64AE7A2_13</vt:lpwstr>
  </property>
</Properties>
</file>