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D20D51">
      <w:pPr>
        <w:jc w:val="center"/>
        <w:outlineLvl w:val="0"/>
        <w:rPr>
          <w:b/>
          <w:bCs/>
          <w:color w:val="auto"/>
          <w:sz w:val="32"/>
          <w:szCs w:val="32"/>
        </w:rPr>
      </w:pPr>
      <w:bookmarkStart w:id="0" w:name="_GoBack"/>
      <w:bookmarkEnd w:id="0"/>
      <w:r>
        <w:rPr>
          <w:b/>
          <w:bCs/>
          <w:color w:val="auto"/>
          <w:sz w:val="32"/>
          <w:szCs w:val="32"/>
        </w:rPr>
        <w:t>重庆医科大学附属第一医院</w:t>
      </w:r>
    </w:p>
    <w:p w14:paraId="502AEA78">
      <w:pPr>
        <w:spacing w:after="120" w:afterLines="50"/>
        <w:jc w:val="center"/>
        <w:rPr>
          <w:b/>
          <w:bCs/>
          <w:color w:val="auto"/>
          <w:sz w:val="32"/>
          <w:szCs w:val="32"/>
        </w:rPr>
      </w:pPr>
      <w:r>
        <w:rPr>
          <w:rFonts w:hint="eastAsia"/>
          <w:b/>
          <w:bCs/>
          <w:color w:val="auto"/>
          <w:sz w:val="32"/>
          <w:szCs w:val="32"/>
          <w:lang w:val="en-US" w:eastAsia="zh-CN"/>
        </w:rPr>
        <w:t>院本部</w:t>
      </w:r>
      <w:r>
        <w:rPr>
          <w:rFonts w:hint="eastAsia"/>
          <w:b/>
          <w:bCs/>
          <w:color w:val="auto"/>
          <w:sz w:val="32"/>
          <w:szCs w:val="32"/>
          <w:lang w:val="en-US" w:eastAsia="zh-CN"/>
        </w:rPr>
        <w:t>6</w:t>
      </w:r>
      <w:r>
        <w:rPr>
          <w:rFonts w:hint="eastAsia"/>
          <w:b/>
          <w:bCs/>
          <w:color w:val="auto"/>
          <w:sz w:val="32"/>
          <w:szCs w:val="32"/>
          <w:lang w:val="en-US" w:eastAsia="zh-CN"/>
        </w:rPr>
        <w:t>号楼</w:t>
      </w:r>
      <w:r>
        <w:rPr>
          <w:b/>
          <w:bCs/>
          <w:color w:val="auto"/>
          <w:sz w:val="32"/>
          <w:szCs w:val="32"/>
        </w:rPr>
        <w:t>管道</w:t>
      </w:r>
      <w:r>
        <w:rPr>
          <w:rFonts w:hint="eastAsia"/>
          <w:b/>
          <w:bCs/>
          <w:color w:val="auto"/>
          <w:sz w:val="32"/>
          <w:szCs w:val="32"/>
        </w:rPr>
        <w:t>安装</w:t>
      </w:r>
      <w:r>
        <w:rPr>
          <w:b/>
          <w:bCs/>
          <w:color w:val="auto"/>
          <w:sz w:val="32"/>
          <w:szCs w:val="32"/>
        </w:rPr>
        <w:t>工程招标文件</w:t>
      </w:r>
    </w:p>
    <w:p w14:paraId="4C235678">
      <w:pPr>
        <w:pStyle w:val="2"/>
        <w:rPr>
          <w:color w:val="auto"/>
        </w:rPr>
      </w:pPr>
    </w:p>
    <w:p w14:paraId="0BF1C026">
      <w:pPr>
        <w:tabs>
          <w:tab w:val="left" w:pos="6150"/>
        </w:tabs>
        <w:spacing w:line="360" w:lineRule="auto"/>
        <w:ind w:firstLine="643" w:firstLineChars="200"/>
        <w:outlineLvl w:val="0"/>
        <w:rPr>
          <w:b/>
          <w:bCs/>
          <w:color w:val="auto"/>
          <w:sz w:val="32"/>
          <w:szCs w:val="32"/>
        </w:rPr>
      </w:pPr>
      <w:r>
        <w:rPr>
          <w:b/>
          <w:bCs/>
          <w:color w:val="auto"/>
          <w:sz w:val="32"/>
          <w:szCs w:val="32"/>
        </w:rPr>
        <w:t>一、</w:t>
      </w:r>
      <w:r>
        <w:rPr>
          <w:b/>
          <w:bCs/>
          <w:color w:val="auto"/>
          <w:sz w:val="28"/>
          <w:szCs w:val="28"/>
        </w:rPr>
        <w:t>招标综合说明：</w:t>
      </w:r>
    </w:p>
    <w:p w14:paraId="3BFC12F0">
      <w:pPr>
        <w:widowControl w:val="0"/>
        <w:spacing w:line="360" w:lineRule="auto"/>
        <w:ind w:firstLine="480" w:firstLineChars="200"/>
        <w:rPr>
          <w:rFonts w:hint="eastAsia"/>
          <w:bCs/>
          <w:color w:val="auto"/>
          <w:sz w:val="24"/>
          <w:szCs w:val="24"/>
        </w:rPr>
      </w:pPr>
      <w:r>
        <w:rPr>
          <w:rFonts w:hint="eastAsia" w:ascii="宋体" w:hAnsi="宋体" w:cs="宋体"/>
          <w:color w:val="auto"/>
          <w:sz w:val="24"/>
          <w:szCs w:val="24"/>
          <w:lang w:val="en-US" w:eastAsia="zh-CN"/>
        </w:rPr>
        <w:t>我院</w:t>
      </w:r>
      <w:r>
        <w:rPr>
          <w:rFonts w:hint="eastAsia" w:ascii="宋体" w:hAnsi="宋体" w:cs="宋体"/>
          <w:color w:val="auto"/>
          <w:sz w:val="24"/>
          <w:szCs w:val="24"/>
        </w:rPr>
        <w:t>本部</w:t>
      </w:r>
      <w:r>
        <w:rPr>
          <w:rFonts w:hint="eastAsia" w:ascii="宋体" w:hAnsi="宋体" w:cs="宋体"/>
          <w:color w:val="auto"/>
          <w:sz w:val="24"/>
          <w:szCs w:val="24"/>
          <w:lang w:val="en-US" w:eastAsia="zh-CN"/>
        </w:rPr>
        <w:t>6号楼管道运行数年，现发生严重锈蚀，影响供水能力。为提高6号楼供水能力，保障患者及医务人员正常用水。</w:t>
      </w:r>
      <w:r>
        <w:rPr>
          <w:rFonts w:hint="eastAsia"/>
          <w:bCs/>
          <w:color w:val="auto"/>
          <w:sz w:val="24"/>
          <w:szCs w:val="24"/>
        </w:rPr>
        <w:t>现对该改造项目进行院内公开招标，欢迎且有相关资质的企业或单位参与招标。</w:t>
      </w:r>
    </w:p>
    <w:p w14:paraId="29805AD4">
      <w:pPr>
        <w:tabs>
          <w:tab w:val="left" w:pos="6150"/>
        </w:tabs>
        <w:spacing w:line="360" w:lineRule="auto"/>
        <w:ind w:firstLine="643" w:firstLineChars="200"/>
        <w:outlineLvl w:val="0"/>
        <w:rPr>
          <w:b/>
          <w:bCs/>
          <w:color w:val="auto"/>
          <w:sz w:val="32"/>
          <w:szCs w:val="32"/>
        </w:rPr>
      </w:pPr>
      <w:r>
        <w:rPr>
          <w:b/>
          <w:bCs/>
          <w:color w:val="auto"/>
          <w:sz w:val="32"/>
          <w:szCs w:val="32"/>
        </w:rPr>
        <w:t>二</w:t>
      </w:r>
      <w:r>
        <w:rPr>
          <w:b/>
          <w:bCs/>
          <w:color w:val="auto"/>
          <w:sz w:val="28"/>
          <w:szCs w:val="28"/>
        </w:rPr>
        <w:t>、招标内容：</w:t>
      </w:r>
    </w:p>
    <w:p w14:paraId="3CDEE8C7">
      <w:pPr>
        <w:tabs>
          <w:tab w:val="left" w:pos="6150"/>
        </w:tabs>
        <w:spacing w:line="360" w:lineRule="auto"/>
        <w:ind w:firstLine="482" w:firstLineChars="200"/>
        <w:outlineLvl w:val="1"/>
        <w:rPr>
          <w:b/>
          <w:bCs/>
          <w:color w:val="auto"/>
          <w:kern w:val="2"/>
          <w:sz w:val="24"/>
          <w:szCs w:val="24"/>
        </w:rPr>
      </w:pPr>
      <w:r>
        <w:rPr>
          <w:b/>
          <w:bCs/>
          <w:color w:val="auto"/>
          <w:kern w:val="2"/>
          <w:sz w:val="24"/>
          <w:szCs w:val="24"/>
        </w:rPr>
        <w:t>（一）招标概况：</w:t>
      </w:r>
    </w:p>
    <w:p w14:paraId="63E70F49">
      <w:pPr>
        <w:spacing w:line="360" w:lineRule="auto"/>
        <w:ind w:firstLine="600" w:firstLineChars="250"/>
        <w:rPr>
          <w:rFonts w:hint="eastAsia" w:ascii="Times New Roman" w:hAnsi="Times New Roman" w:eastAsia="宋体" w:cs="Times New Roman"/>
          <w:color w:val="auto"/>
          <w:sz w:val="24"/>
          <w:szCs w:val="24"/>
          <w:shd w:val="clear" w:color="auto" w:fill="FFFFFF"/>
          <w:lang w:eastAsia="zh-CN"/>
        </w:rPr>
      </w:pPr>
      <w:r>
        <w:rPr>
          <w:rFonts w:hint="eastAsia" w:ascii="Times New Roman" w:hAnsi="Times New Roman" w:eastAsia="宋体" w:cs="Times New Roman"/>
          <w:color w:val="auto"/>
          <w:sz w:val="24"/>
          <w:szCs w:val="24"/>
          <w:shd w:val="clear" w:color="auto" w:fill="FFFFFF"/>
          <w:lang w:eastAsia="zh-CN"/>
        </w:rPr>
        <w:t>项目名称：</w:t>
      </w:r>
      <w:r>
        <w:rPr>
          <w:rFonts w:hint="eastAsia" w:ascii="Times New Roman" w:hAnsi="Times New Roman" w:eastAsia="宋体" w:cs="Times New Roman"/>
          <w:color w:val="auto"/>
          <w:sz w:val="24"/>
          <w:szCs w:val="24"/>
          <w:shd w:val="clear" w:color="auto" w:fill="FFFFFF"/>
          <w:lang w:val="en-US" w:eastAsia="zh-CN"/>
        </w:rPr>
        <w:t>6号楼</w:t>
      </w:r>
      <w:r>
        <w:rPr>
          <w:rFonts w:hint="eastAsia" w:ascii="Times New Roman" w:hAnsi="Times New Roman" w:eastAsia="宋体" w:cs="Times New Roman"/>
          <w:color w:val="auto"/>
          <w:sz w:val="24"/>
          <w:szCs w:val="24"/>
          <w:shd w:val="clear" w:color="auto" w:fill="FFFFFF"/>
          <w:lang w:eastAsia="zh-CN"/>
        </w:rPr>
        <w:t>管道安装工程</w:t>
      </w:r>
    </w:p>
    <w:p w14:paraId="7CAB1864">
      <w:pPr>
        <w:spacing w:line="360" w:lineRule="auto"/>
        <w:ind w:firstLine="600" w:firstLineChars="250"/>
        <w:rPr>
          <w:rFonts w:hint="default"/>
          <w:color w:val="auto"/>
          <w:sz w:val="24"/>
          <w:szCs w:val="24"/>
          <w:shd w:val="clear" w:color="auto" w:fill="FFFFFF"/>
          <w:lang w:val="en-US" w:eastAsia="zh-CN"/>
        </w:rPr>
      </w:pPr>
      <w:r>
        <w:rPr>
          <w:rFonts w:hint="eastAsia"/>
          <w:color w:val="auto"/>
          <w:sz w:val="24"/>
          <w:szCs w:val="24"/>
          <w:shd w:val="clear" w:color="auto" w:fill="FFFFFF"/>
          <w:lang w:eastAsia="zh-CN"/>
        </w:rPr>
        <w:t>项目内容</w:t>
      </w:r>
      <w:r>
        <w:rPr>
          <w:color w:val="auto"/>
          <w:sz w:val="24"/>
          <w:szCs w:val="24"/>
          <w:shd w:val="clear" w:color="auto" w:fill="FFFFFF"/>
        </w:rPr>
        <w:t>：重庆医科大学附属第一医院院本部</w:t>
      </w:r>
      <w:r>
        <w:rPr>
          <w:rFonts w:hint="eastAsia"/>
          <w:color w:val="auto"/>
          <w:sz w:val="24"/>
          <w:szCs w:val="24"/>
          <w:shd w:val="clear" w:color="auto" w:fill="FFFFFF"/>
          <w:lang w:val="en-US" w:eastAsia="zh-CN"/>
        </w:rPr>
        <w:t>6</w:t>
      </w:r>
      <w:r>
        <w:rPr>
          <w:rFonts w:hint="eastAsia"/>
          <w:color w:val="auto"/>
          <w:sz w:val="24"/>
          <w:szCs w:val="24"/>
          <w:shd w:val="clear" w:color="auto" w:fill="FFFFFF"/>
        </w:rPr>
        <w:t>号楼</w:t>
      </w:r>
      <w:r>
        <w:rPr>
          <w:rFonts w:hint="eastAsia"/>
          <w:color w:val="auto"/>
          <w:sz w:val="24"/>
          <w:szCs w:val="24"/>
          <w:shd w:val="clear" w:color="auto" w:fill="FFFFFF"/>
          <w:lang w:val="en-US" w:eastAsia="zh-CN"/>
        </w:rPr>
        <w:t>1-8楼水井内水管更换；3、6号楼总阀门井内管道及阀门更换、6号楼楼顶天台水管更换；部分地面管道的开挖及截断等。</w:t>
      </w:r>
    </w:p>
    <w:p w14:paraId="1AB9EE75">
      <w:pPr>
        <w:spacing w:line="360" w:lineRule="auto"/>
        <w:ind w:firstLine="600" w:firstLineChars="250"/>
        <w:rPr>
          <w:color w:val="auto"/>
          <w:sz w:val="24"/>
          <w:szCs w:val="24"/>
          <w:shd w:val="clear" w:color="auto" w:fill="FFFFFF"/>
        </w:rPr>
      </w:pPr>
      <w:r>
        <w:rPr>
          <w:rFonts w:hint="eastAsia"/>
          <w:color w:val="auto"/>
          <w:sz w:val="24"/>
          <w:szCs w:val="24"/>
          <w:shd w:val="clear" w:color="auto" w:fill="FFFFFF"/>
          <w:lang w:eastAsia="zh-CN"/>
        </w:rPr>
        <w:t>实施</w:t>
      </w:r>
      <w:r>
        <w:rPr>
          <w:color w:val="auto"/>
          <w:sz w:val="24"/>
          <w:szCs w:val="24"/>
          <w:shd w:val="clear" w:color="auto" w:fill="FFFFFF"/>
        </w:rPr>
        <w:t>地址：重庆市渝中区友谊路1号</w:t>
      </w:r>
    </w:p>
    <w:p w14:paraId="443A5B87">
      <w:pPr>
        <w:keepNext w:val="0"/>
        <w:keepLines/>
        <w:pageBreakBefore w:val="0"/>
        <w:widowControl w:val="0"/>
        <w:numPr>
          <w:ilvl w:val="0"/>
          <w:numId w:val="1"/>
        </w:numPr>
        <w:tabs>
          <w:tab w:val="left" w:pos="6150"/>
        </w:tabs>
        <w:kinsoku/>
        <w:wordWrap/>
        <w:overflowPunct/>
        <w:topLinePunct w:val="0"/>
        <w:autoSpaceDE/>
        <w:autoSpaceDN/>
        <w:bidi w:val="0"/>
        <w:adjustRightInd/>
        <w:snapToGrid/>
        <w:spacing w:line="360" w:lineRule="auto"/>
        <w:ind w:firstLine="482" w:firstLineChars="200"/>
        <w:textAlignment w:val="auto"/>
        <w:outlineLvl w:val="1"/>
        <w:rPr>
          <w:b/>
          <w:bCs/>
          <w:color w:val="auto"/>
          <w:kern w:val="2"/>
          <w:sz w:val="24"/>
          <w:szCs w:val="24"/>
        </w:rPr>
      </w:pPr>
      <w:r>
        <w:rPr>
          <w:b/>
          <w:bCs/>
          <w:color w:val="auto"/>
          <w:kern w:val="2"/>
          <w:sz w:val="24"/>
          <w:szCs w:val="24"/>
        </w:rPr>
        <w:t>招标内容：</w:t>
      </w:r>
    </w:p>
    <w:p w14:paraId="67F92139">
      <w:pPr>
        <w:pStyle w:val="12"/>
        <w:numPr>
          <w:ilvl w:val="0"/>
          <w:numId w:val="2"/>
        </w:numPr>
        <w:spacing w:after="0"/>
        <w:ind w:firstLine="480" w:firstLineChars="200"/>
        <w:rPr>
          <w:color w:val="auto"/>
          <w:sz w:val="24"/>
          <w:szCs w:val="24"/>
          <w:shd w:val="clear" w:color="auto" w:fill="FFFFFF"/>
        </w:rPr>
      </w:pPr>
      <w:r>
        <w:rPr>
          <w:rFonts w:ascii="Times New Roman" w:hAnsi="Times New Roman"/>
          <w:color w:val="auto"/>
          <w:szCs w:val="24"/>
          <w:shd w:val="clear" w:color="auto" w:fill="FFFFFF"/>
        </w:rPr>
        <w:t>新采购一</w:t>
      </w:r>
      <w:r>
        <w:rPr>
          <w:rFonts w:hint="eastAsia" w:ascii="Times New Roman" w:hAnsi="Times New Roman"/>
          <w:color w:val="auto"/>
          <w:szCs w:val="24"/>
          <w:shd w:val="clear" w:color="auto" w:fill="FFFFFF"/>
        </w:rPr>
        <w:t>批</w:t>
      </w:r>
      <w:r>
        <w:rPr>
          <w:rFonts w:ascii="Times New Roman" w:hAnsi="Times New Roman"/>
          <w:color w:val="auto"/>
          <w:szCs w:val="24"/>
          <w:shd w:val="clear" w:color="auto" w:fill="FFFFFF"/>
        </w:rPr>
        <w:t>镀锌</w:t>
      </w:r>
      <w:r>
        <w:rPr>
          <w:rFonts w:hint="eastAsia" w:ascii="Times New Roman" w:hAnsi="Times New Roman"/>
          <w:color w:val="auto"/>
          <w:szCs w:val="24"/>
          <w:shd w:val="clear" w:color="auto" w:fill="FFFFFF"/>
          <w:lang w:val="en-US" w:eastAsia="zh-CN"/>
        </w:rPr>
        <w:t>无缝</w:t>
      </w:r>
      <w:r>
        <w:rPr>
          <w:rFonts w:ascii="Times New Roman" w:hAnsi="Times New Roman"/>
          <w:color w:val="auto"/>
          <w:szCs w:val="24"/>
          <w:shd w:val="clear" w:color="auto" w:fill="FFFFFF"/>
        </w:rPr>
        <w:t>钢管</w:t>
      </w:r>
      <w:r>
        <w:rPr>
          <w:rFonts w:hint="eastAsia" w:ascii="Times New Roman" w:hAnsi="Times New Roman"/>
          <w:color w:val="auto"/>
          <w:szCs w:val="24"/>
          <w:shd w:val="clear" w:color="auto" w:fill="FFFFFF"/>
          <w:lang w:val="en-US" w:eastAsia="zh-CN"/>
        </w:rPr>
        <w:t>和钢塑复合管</w:t>
      </w:r>
      <w:r>
        <w:rPr>
          <w:rFonts w:hint="eastAsia" w:ascii="Times New Roman" w:hAnsi="Times New Roman"/>
          <w:color w:val="auto"/>
          <w:szCs w:val="24"/>
          <w:shd w:val="clear" w:color="auto" w:fill="FFFFFF"/>
        </w:rPr>
        <w:t>、阀门、管件等</w:t>
      </w:r>
      <w:r>
        <w:rPr>
          <w:rFonts w:hint="eastAsia" w:ascii="Times New Roman" w:hAnsi="Times New Roman"/>
          <w:color w:val="auto"/>
          <w:szCs w:val="24"/>
          <w:shd w:val="clear" w:color="auto" w:fill="FFFFFF"/>
          <w:lang w:val="en-US" w:eastAsia="zh-CN"/>
        </w:rPr>
        <w:t>用于水管的更换</w:t>
      </w:r>
      <w:r>
        <w:rPr>
          <w:rFonts w:hint="eastAsia" w:ascii="Times New Roman" w:hAnsi="Times New Roman"/>
          <w:color w:val="auto"/>
          <w:szCs w:val="24"/>
          <w:shd w:val="clear" w:color="auto" w:fill="FFFFFF"/>
        </w:rPr>
        <w:t>。</w:t>
      </w:r>
      <w:r>
        <w:rPr>
          <w:rFonts w:hint="eastAsia" w:ascii="Times New Roman" w:hAnsi="Times New Roman"/>
          <w:color w:val="auto"/>
          <w:szCs w:val="24"/>
          <w:shd w:val="clear" w:color="auto" w:fill="FFFFFF"/>
          <w:lang w:val="en-US" w:eastAsia="zh-CN"/>
        </w:rPr>
        <w:t>详见下表</w:t>
      </w:r>
      <w:r>
        <w:rPr>
          <w:color w:val="auto"/>
          <w:sz w:val="24"/>
          <w:szCs w:val="24"/>
          <w:shd w:val="clear" w:color="auto" w:fill="FFFFFF"/>
        </w:rPr>
        <w:t xml:space="preserve"> </w:t>
      </w:r>
    </w:p>
    <w:p w14:paraId="13A6BD88">
      <w:pPr>
        <w:pStyle w:val="12"/>
        <w:numPr>
          <w:ilvl w:val="0"/>
          <w:numId w:val="0"/>
        </w:numPr>
        <w:spacing w:after="0"/>
        <w:jc w:val="center"/>
        <w:rPr>
          <w:b/>
          <w:bCs/>
          <w:color w:val="auto"/>
          <w:kern w:val="2"/>
          <w:sz w:val="24"/>
          <w:szCs w:val="24"/>
        </w:rPr>
      </w:pPr>
      <w:r>
        <w:rPr>
          <w:b/>
          <w:color w:val="auto"/>
          <w:sz w:val="24"/>
          <w:szCs w:val="24"/>
        </w:rPr>
        <w:t>主要设备材料一览表</w:t>
      </w:r>
    </w:p>
    <w:tbl>
      <w:tblPr>
        <w:tblStyle w:val="13"/>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8"/>
        <w:gridCol w:w="1859"/>
        <w:gridCol w:w="1700"/>
        <w:gridCol w:w="1073"/>
        <w:gridCol w:w="1675"/>
        <w:gridCol w:w="2031"/>
      </w:tblGrid>
      <w:tr w14:paraId="3896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blHeader/>
        </w:trPr>
        <w:tc>
          <w:tcPr>
            <w:tcW w:w="948" w:type="dxa"/>
            <w:tcBorders>
              <w:top w:val="single" w:color="000000" w:sz="8" w:space="0"/>
              <w:left w:val="single" w:color="000000" w:sz="8" w:space="0"/>
              <w:bottom w:val="single" w:color="000000" w:sz="8" w:space="0"/>
              <w:right w:val="single" w:color="000000" w:sz="8" w:space="0"/>
            </w:tcBorders>
            <w:noWrap w:val="0"/>
            <w:vAlign w:val="center"/>
          </w:tcPr>
          <w:p w14:paraId="2DE57DB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序号</w:t>
            </w:r>
          </w:p>
        </w:tc>
        <w:tc>
          <w:tcPr>
            <w:tcW w:w="1859" w:type="dxa"/>
            <w:tcBorders>
              <w:top w:val="single" w:color="000000" w:sz="8" w:space="0"/>
              <w:left w:val="nil"/>
              <w:bottom w:val="single" w:color="000000" w:sz="8" w:space="0"/>
              <w:right w:val="single" w:color="000000" w:sz="8" w:space="0"/>
            </w:tcBorders>
            <w:noWrap w:val="0"/>
            <w:vAlign w:val="center"/>
          </w:tcPr>
          <w:p w14:paraId="4D404F71">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材料名称</w:t>
            </w:r>
          </w:p>
        </w:tc>
        <w:tc>
          <w:tcPr>
            <w:tcW w:w="1700" w:type="dxa"/>
            <w:tcBorders>
              <w:top w:val="single" w:color="000000" w:sz="8" w:space="0"/>
              <w:left w:val="nil"/>
              <w:bottom w:val="single" w:color="000000" w:sz="8" w:space="0"/>
              <w:right w:val="single" w:color="000000" w:sz="8" w:space="0"/>
            </w:tcBorders>
            <w:noWrap w:val="0"/>
            <w:vAlign w:val="center"/>
          </w:tcPr>
          <w:p w14:paraId="3282E39A">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规格</w:t>
            </w:r>
          </w:p>
        </w:tc>
        <w:tc>
          <w:tcPr>
            <w:tcW w:w="1073" w:type="dxa"/>
            <w:tcBorders>
              <w:top w:val="single" w:color="000000" w:sz="8" w:space="0"/>
              <w:left w:val="nil"/>
              <w:bottom w:val="single" w:color="000000" w:sz="8" w:space="0"/>
              <w:right w:val="single" w:color="000000" w:sz="8" w:space="0"/>
            </w:tcBorders>
            <w:noWrap w:val="0"/>
            <w:vAlign w:val="center"/>
          </w:tcPr>
          <w:p w14:paraId="11A445C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单位</w:t>
            </w:r>
          </w:p>
        </w:tc>
        <w:tc>
          <w:tcPr>
            <w:tcW w:w="1675" w:type="dxa"/>
            <w:tcBorders>
              <w:top w:val="single" w:color="000000" w:sz="8" w:space="0"/>
              <w:left w:val="nil"/>
              <w:bottom w:val="single" w:color="000000" w:sz="8" w:space="0"/>
              <w:right w:val="single" w:color="000000" w:sz="8" w:space="0"/>
            </w:tcBorders>
            <w:noWrap w:val="0"/>
            <w:vAlign w:val="center"/>
          </w:tcPr>
          <w:p w14:paraId="7A4FCBAF">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数量</w:t>
            </w:r>
          </w:p>
        </w:tc>
        <w:tc>
          <w:tcPr>
            <w:tcW w:w="2031" w:type="dxa"/>
            <w:tcBorders>
              <w:top w:val="single" w:color="000000" w:sz="8" w:space="0"/>
              <w:left w:val="nil"/>
              <w:bottom w:val="single" w:color="000000" w:sz="8" w:space="0"/>
              <w:right w:val="single" w:color="000000" w:sz="8" w:space="0"/>
            </w:tcBorders>
            <w:noWrap w:val="0"/>
            <w:vAlign w:val="center"/>
          </w:tcPr>
          <w:p w14:paraId="283A0C8F">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备注</w:t>
            </w:r>
          </w:p>
        </w:tc>
      </w:tr>
      <w:tr w14:paraId="6E67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blHeader/>
        </w:trPr>
        <w:tc>
          <w:tcPr>
            <w:tcW w:w="948" w:type="dxa"/>
            <w:tcBorders>
              <w:top w:val="nil"/>
              <w:left w:val="single" w:color="000000" w:sz="8" w:space="0"/>
              <w:bottom w:val="single" w:color="000000" w:sz="8" w:space="0"/>
              <w:right w:val="single" w:color="000000" w:sz="8" w:space="0"/>
            </w:tcBorders>
            <w:noWrap/>
            <w:vAlign w:val="center"/>
          </w:tcPr>
          <w:p w14:paraId="088CD3E1">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w:t>
            </w:r>
          </w:p>
        </w:tc>
        <w:tc>
          <w:tcPr>
            <w:tcW w:w="1859" w:type="dxa"/>
            <w:tcBorders>
              <w:top w:val="nil"/>
              <w:left w:val="nil"/>
              <w:bottom w:val="single" w:color="000000" w:sz="8" w:space="0"/>
              <w:right w:val="single" w:color="000000" w:sz="8" w:space="0"/>
            </w:tcBorders>
            <w:noWrap/>
            <w:vAlign w:val="center"/>
          </w:tcPr>
          <w:p w14:paraId="3403CB82">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钢塑复合管</w:t>
            </w:r>
          </w:p>
        </w:tc>
        <w:tc>
          <w:tcPr>
            <w:tcW w:w="1700" w:type="dxa"/>
            <w:tcBorders>
              <w:top w:val="nil"/>
              <w:left w:val="nil"/>
              <w:bottom w:val="single" w:color="000000" w:sz="8" w:space="0"/>
              <w:right w:val="single" w:color="000000" w:sz="8" w:space="0"/>
            </w:tcBorders>
            <w:noWrap/>
            <w:vAlign w:val="center"/>
          </w:tcPr>
          <w:p w14:paraId="56C26DCF">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DN65</w:t>
            </w:r>
          </w:p>
        </w:tc>
        <w:tc>
          <w:tcPr>
            <w:tcW w:w="1073" w:type="dxa"/>
            <w:tcBorders>
              <w:top w:val="nil"/>
              <w:left w:val="nil"/>
              <w:bottom w:val="single" w:color="000000" w:sz="8" w:space="0"/>
              <w:right w:val="single" w:color="000000" w:sz="8" w:space="0"/>
            </w:tcBorders>
            <w:noWrap/>
            <w:vAlign w:val="center"/>
          </w:tcPr>
          <w:p w14:paraId="4C9CA181">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米</w:t>
            </w:r>
          </w:p>
        </w:tc>
        <w:tc>
          <w:tcPr>
            <w:tcW w:w="1675" w:type="dxa"/>
            <w:tcBorders>
              <w:top w:val="nil"/>
              <w:left w:val="nil"/>
              <w:bottom w:val="single" w:color="000000" w:sz="8" w:space="0"/>
              <w:right w:val="single" w:color="000000" w:sz="8" w:space="0"/>
            </w:tcBorders>
            <w:noWrap/>
            <w:vAlign w:val="center"/>
          </w:tcPr>
          <w:p w14:paraId="1C1004B1">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70</w:t>
            </w:r>
          </w:p>
        </w:tc>
        <w:tc>
          <w:tcPr>
            <w:tcW w:w="2031" w:type="dxa"/>
            <w:tcBorders>
              <w:top w:val="nil"/>
              <w:left w:val="nil"/>
              <w:bottom w:val="single" w:color="000000" w:sz="8" w:space="0"/>
              <w:right w:val="single" w:color="000000" w:sz="8" w:space="0"/>
            </w:tcBorders>
            <w:noWrap w:val="0"/>
            <w:vAlign w:val="center"/>
          </w:tcPr>
          <w:p w14:paraId="43682D37">
            <w:pPr>
              <w:keepNext w:val="0"/>
              <w:keepLines w:val="0"/>
              <w:widowControl/>
              <w:suppressLineNumbers w:val="0"/>
              <w:jc w:val="center"/>
              <w:rPr>
                <w:rFonts w:hint="eastAsia" w:ascii="等线" w:hAnsi="等线" w:eastAsia="等线" w:cs="等线"/>
                <w:i w:val="0"/>
                <w:iCs w:val="0"/>
                <w:color w:val="auto"/>
                <w:kern w:val="0"/>
                <w:sz w:val="21"/>
                <w:szCs w:val="21"/>
                <w:u w:val="none"/>
                <w:lang w:val="en-US" w:eastAsia="zh-CN" w:bidi="ar"/>
              </w:rPr>
            </w:pPr>
          </w:p>
          <w:p w14:paraId="257101B1">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品牌：天津友发</w:t>
            </w:r>
            <w:r>
              <w:rPr>
                <w:rFonts w:hint="eastAsia" w:ascii="等线" w:hAnsi="等线" w:eastAsia="等线" w:cs="等线"/>
                <w:i w:val="0"/>
                <w:iCs w:val="0"/>
                <w:color w:val="auto"/>
                <w:kern w:val="0"/>
                <w:sz w:val="21"/>
                <w:szCs w:val="21"/>
                <w:u w:val="none"/>
                <w:lang w:val="en-US" w:eastAsia="zh-CN" w:bidi="ar"/>
              </w:rPr>
              <w:br w:type="textWrapping"/>
            </w:r>
          </w:p>
        </w:tc>
      </w:tr>
      <w:tr w14:paraId="6C8D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2FDEE167">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1859" w:type="dxa"/>
            <w:tcBorders>
              <w:top w:val="nil"/>
              <w:left w:val="nil"/>
              <w:bottom w:val="single" w:color="000000" w:sz="8" w:space="0"/>
              <w:right w:val="single" w:color="000000" w:sz="8" w:space="0"/>
            </w:tcBorders>
            <w:noWrap/>
            <w:vAlign w:val="center"/>
          </w:tcPr>
          <w:p w14:paraId="3891E3DA">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角钢</w:t>
            </w:r>
          </w:p>
        </w:tc>
        <w:tc>
          <w:tcPr>
            <w:tcW w:w="1700" w:type="dxa"/>
            <w:tcBorders>
              <w:top w:val="nil"/>
              <w:left w:val="nil"/>
              <w:bottom w:val="single" w:color="000000" w:sz="8" w:space="0"/>
              <w:right w:val="single" w:color="000000" w:sz="8" w:space="0"/>
            </w:tcBorders>
            <w:noWrap/>
            <w:vAlign w:val="center"/>
          </w:tcPr>
          <w:p w14:paraId="0A0472DD">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L5*50</w:t>
            </w:r>
          </w:p>
        </w:tc>
        <w:tc>
          <w:tcPr>
            <w:tcW w:w="1073" w:type="dxa"/>
            <w:tcBorders>
              <w:top w:val="nil"/>
              <w:left w:val="nil"/>
              <w:bottom w:val="single" w:color="000000" w:sz="8" w:space="0"/>
              <w:right w:val="single" w:color="000000" w:sz="8" w:space="0"/>
            </w:tcBorders>
            <w:noWrap/>
            <w:vAlign w:val="center"/>
          </w:tcPr>
          <w:p w14:paraId="47078AF8">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米</w:t>
            </w:r>
          </w:p>
        </w:tc>
        <w:tc>
          <w:tcPr>
            <w:tcW w:w="1675" w:type="dxa"/>
            <w:tcBorders>
              <w:top w:val="nil"/>
              <w:left w:val="nil"/>
              <w:bottom w:val="single" w:color="000000" w:sz="8" w:space="0"/>
              <w:right w:val="single" w:color="000000" w:sz="8" w:space="0"/>
            </w:tcBorders>
            <w:noWrap/>
            <w:vAlign w:val="center"/>
          </w:tcPr>
          <w:p w14:paraId="36A9E10F">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18</w:t>
            </w:r>
          </w:p>
        </w:tc>
        <w:tc>
          <w:tcPr>
            <w:tcW w:w="2031" w:type="dxa"/>
            <w:tcBorders>
              <w:top w:val="nil"/>
              <w:left w:val="nil"/>
              <w:bottom w:val="single" w:color="000000" w:sz="8" w:space="0"/>
              <w:right w:val="single" w:color="000000" w:sz="8" w:space="0"/>
            </w:tcBorders>
            <w:noWrap/>
            <w:vAlign w:val="center"/>
          </w:tcPr>
          <w:p w14:paraId="77AE7BEC">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304不锈钢</w:t>
            </w:r>
          </w:p>
        </w:tc>
      </w:tr>
      <w:tr w14:paraId="1932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657628E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3</w:t>
            </w:r>
          </w:p>
        </w:tc>
        <w:tc>
          <w:tcPr>
            <w:tcW w:w="1859" w:type="dxa"/>
            <w:tcBorders>
              <w:top w:val="nil"/>
              <w:left w:val="nil"/>
              <w:bottom w:val="single" w:color="000000" w:sz="8" w:space="0"/>
              <w:right w:val="single" w:color="000000" w:sz="8" w:space="0"/>
            </w:tcBorders>
            <w:noWrap/>
            <w:vAlign w:val="center"/>
          </w:tcPr>
          <w:p w14:paraId="526B0795">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消防栓</w:t>
            </w:r>
          </w:p>
        </w:tc>
        <w:tc>
          <w:tcPr>
            <w:tcW w:w="1700" w:type="dxa"/>
            <w:tcBorders>
              <w:top w:val="nil"/>
              <w:left w:val="nil"/>
              <w:bottom w:val="single" w:color="000000" w:sz="8" w:space="0"/>
              <w:right w:val="single" w:color="000000" w:sz="8" w:space="0"/>
            </w:tcBorders>
            <w:noWrap/>
            <w:vAlign w:val="center"/>
          </w:tcPr>
          <w:p w14:paraId="493481FC">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DN65</w:t>
            </w:r>
          </w:p>
        </w:tc>
        <w:tc>
          <w:tcPr>
            <w:tcW w:w="1073" w:type="dxa"/>
            <w:tcBorders>
              <w:top w:val="nil"/>
              <w:left w:val="nil"/>
              <w:bottom w:val="single" w:color="000000" w:sz="8" w:space="0"/>
              <w:right w:val="single" w:color="000000" w:sz="8" w:space="0"/>
            </w:tcBorders>
            <w:noWrap/>
            <w:vAlign w:val="center"/>
          </w:tcPr>
          <w:p w14:paraId="5B794ACD">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675" w:type="dxa"/>
            <w:tcBorders>
              <w:top w:val="nil"/>
              <w:left w:val="nil"/>
              <w:bottom w:val="single" w:color="000000" w:sz="8" w:space="0"/>
              <w:right w:val="single" w:color="000000" w:sz="8" w:space="0"/>
            </w:tcBorders>
            <w:noWrap/>
            <w:vAlign w:val="center"/>
          </w:tcPr>
          <w:p w14:paraId="120154D2">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7</w:t>
            </w:r>
          </w:p>
        </w:tc>
        <w:tc>
          <w:tcPr>
            <w:tcW w:w="2031" w:type="dxa"/>
            <w:tcBorders>
              <w:top w:val="nil"/>
              <w:left w:val="nil"/>
              <w:bottom w:val="single" w:color="000000" w:sz="8" w:space="0"/>
              <w:right w:val="single" w:color="000000" w:sz="8" w:space="0"/>
            </w:tcBorders>
            <w:noWrap/>
            <w:vAlign w:val="center"/>
          </w:tcPr>
          <w:p w14:paraId="0D461C29">
            <w:pPr>
              <w:jc w:val="center"/>
              <w:rPr>
                <w:rFonts w:hint="eastAsia" w:ascii="等线" w:hAnsi="等线" w:eastAsia="等线" w:cs="等线"/>
                <w:i w:val="0"/>
                <w:iCs w:val="0"/>
                <w:color w:val="auto"/>
                <w:sz w:val="21"/>
                <w:szCs w:val="21"/>
                <w:u w:val="none"/>
              </w:rPr>
            </w:pPr>
          </w:p>
        </w:tc>
      </w:tr>
      <w:tr w14:paraId="2E1D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blHeader/>
        </w:trPr>
        <w:tc>
          <w:tcPr>
            <w:tcW w:w="948" w:type="dxa"/>
            <w:tcBorders>
              <w:top w:val="nil"/>
              <w:left w:val="single" w:color="000000" w:sz="8" w:space="0"/>
              <w:bottom w:val="single" w:color="000000" w:sz="8" w:space="0"/>
              <w:right w:val="single" w:color="000000" w:sz="8" w:space="0"/>
            </w:tcBorders>
            <w:noWrap/>
            <w:vAlign w:val="center"/>
          </w:tcPr>
          <w:p w14:paraId="640C807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4</w:t>
            </w:r>
          </w:p>
        </w:tc>
        <w:tc>
          <w:tcPr>
            <w:tcW w:w="1859" w:type="dxa"/>
            <w:vMerge w:val="restart"/>
            <w:tcBorders>
              <w:top w:val="nil"/>
              <w:left w:val="nil"/>
              <w:bottom w:val="single" w:color="000000" w:sz="8" w:space="0"/>
              <w:right w:val="single" w:color="000000" w:sz="8" w:space="0"/>
            </w:tcBorders>
            <w:noWrap/>
            <w:vAlign w:val="center"/>
          </w:tcPr>
          <w:p w14:paraId="0B566E15">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法兰盘</w:t>
            </w:r>
          </w:p>
        </w:tc>
        <w:tc>
          <w:tcPr>
            <w:tcW w:w="1700" w:type="dxa"/>
            <w:tcBorders>
              <w:top w:val="nil"/>
              <w:left w:val="nil"/>
              <w:bottom w:val="single" w:color="000000" w:sz="8" w:space="0"/>
              <w:right w:val="single" w:color="000000" w:sz="8" w:space="0"/>
            </w:tcBorders>
            <w:noWrap/>
            <w:vAlign w:val="center"/>
          </w:tcPr>
          <w:p w14:paraId="1F80B06C">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w:t>
            </w:r>
          </w:p>
        </w:tc>
        <w:tc>
          <w:tcPr>
            <w:tcW w:w="1073" w:type="dxa"/>
            <w:tcBorders>
              <w:top w:val="nil"/>
              <w:left w:val="nil"/>
              <w:bottom w:val="single" w:color="000000" w:sz="8" w:space="0"/>
              <w:right w:val="single" w:color="000000" w:sz="8" w:space="0"/>
            </w:tcBorders>
            <w:noWrap/>
            <w:vAlign w:val="center"/>
          </w:tcPr>
          <w:p w14:paraId="76D768E1">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付</w:t>
            </w:r>
          </w:p>
        </w:tc>
        <w:tc>
          <w:tcPr>
            <w:tcW w:w="1675" w:type="dxa"/>
            <w:tcBorders>
              <w:top w:val="nil"/>
              <w:left w:val="nil"/>
              <w:bottom w:val="single" w:color="000000" w:sz="8" w:space="0"/>
              <w:right w:val="single" w:color="000000" w:sz="8" w:space="0"/>
            </w:tcBorders>
            <w:noWrap/>
            <w:vAlign w:val="center"/>
          </w:tcPr>
          <w:p w14:paraId="13E94365">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4</w:t>
            </w:r>
          </w:p>
        </w:tc>
        <w:tc>
          <w:tcPr>
            <w:tcW w:w="2031" w:type="dxa"/>
            <w:tcBorders>
              <w:top w:val="nil"/>
              <w:left w:val="nil"/>
              <w:bottom w:val="single" w:color="000000" w:sz="8" w:space="0"/>
              <w:right w:val="single" w:color="000000" w:sz="8" w:space="0"/>
            </w:tcBorders>
            <w:noWrap/>
            <w:vAlign w:val="center"/>
          </w:tcPr>
          <w:p w14:paraId="103E9D6A">
            <w:pPr>
              <w:jc w:val="center"/>
              <w:rPr>
                <w:rFonts w:hint="eastAsia" w:ascii="等线" w:hAnsi="等线" w:eastAsia="等线" w:cs="等线"/>
                <w:i w:val="0"/>
                <w:iCs w:val="0"/>
                <w:color w:val="auto"/>
                <w:sz w:val="21"/>
                <w:szCs w:val="21"/>
                <w:u w:val="none"/>
              </w:rPr>
            </w:pPr>
          </w:p>
        </w:tc>
      </w:tr>
      <w:tr w14:paraId="03E8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6012543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5</w:t>
            </w:r>
          </w:p>
        </w:tc>
        <w:tc>
          <w:tcPr>
            <w:tcW w:w="1859" w:type="dxa"/>
            <w:vMerge w:val="continue"/>
            <w:tcBorders>
              <w:top w:val="nil"/>
              <w:left w:val="nil"/>
              <w:bottom w:val="single" w:color="000000" w:sz="8" w:space="0"/>
              <w:right w:val="single" w:color="000000" w:sz="8" w:space="0"/>
            </w:tcBorders>
            <w:noWrap/>
            <w:vAlign w:val="center"/>
          </w:tcPr>
          <w:p w14:paraId="2F2F8981">
            <w:pPr>
              <w:jc w:val="center"/>
              <w:rPr>
                <w:rFonts w:hint="eastAsia" w:ascii="等线" w:hAnsi="等线" w:eastAsia="等线" w:cs="等线"/>
                <w:i w:val="0"/>
                <w:iCs w:val="0"/>
                <w:color w:val="auto"/>
                <w:sz w:val="21"/>
                <w:szCs w:val="21"/>
                <w:u w:val="none"/>
              </w:rPr>
            </w:pPr>
          </w:p>
        </w:tc>
        <w:tc>
          <w:tcPr>
            <w:tcW w:w="1700" w:type="dxa"/>
            <w:tcBorders>
              <w:top w:val="nil"/>
              <w:left w:val="nil"/>
              <w:bottom w:val="single" w:color="000000" w:sz="8" w:space="0"/>
              <w:right w:val="single" w:color="000000" w:sz="8" w:space="0"/>
            </w:tcBorders>
            <w:noWrap/>
            <w:vAlign w:val="center"/>
          </w:tcPr>
          <w:p w14:paraId="7F3E2CE9">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DN80</w:t>
            </w:r>
          </w:p>
        </w:tc>
        <w:tc>
          <w:tcPr>
            <w:tcW w:w="1073" w:type="dxa"/>
            <w:tcBorders>
              <w:top w:val="nil"/>
              <w:left w:val="nil"/>
              <w:bottom w:val="single" w:color="000000" w:sz="8" w:space="0"/>
              <w:right w:val="single" w:color="000000" w:sz="8" w:space="0"/>
            </w:tcBorders>
            <w:noWrap/>
            <w:vAlign w:val="center"/>
          </w:tcPr>
          <w:p w14:paraId="05D90C40">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付</w:t>
            </w:r>
          </w:p>
        </w:tc>
        <w:tc>
          <w:tcPr>
            <w:tcW w:w="1675" w:type="dxa"/>
            <w:tcBorders>
              <w:top w:val="nil"/>
              <w:left w:val="nil"/>
              <w:bottom w:val="single" w:color="000000" w:sz="8" w:space="0"/>
              <w:right w:val="single" w:color="000000" w:sz="8" w:space="0"/>
            </w:tcBorders>
            <w:noWrap/>
            <w:vAlign w:val="center"/>
          </w:tcPr>
          <w:p w14:paraId="001B9BB5">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4</w:t>
            </w:r>
          </w:p>
        </w:tc>
        <w:tc>
          <w:tcPr>
            <w:tcW w:w="2031" w:type="dxa"/>
            <w:tcBorders>
              <w:top w:val="nil"/>
              <w:left w:val="nil"/>
              <w:bottom w:val="single" w:color="000000" w:sz="8" w:space="0"/>
              <w:right w:val="single" w:color="000000" w:sz="8" w:space="0"/>
            </w:tcBorders>
            <w:noWrap/>
            <w:vAlign w:val="center"/>
          </w:tcPr>
          <w:p w14:paraId="331994EF">
            <w:pPr>
              <w:jc w:val="center"/>
              <w:rPr>
                <w:rFonts w:hint="eastAsia" w:ascii="等线" w:hAnsi="等线" w:eastAsia="等线" w:cs="等线"/>
                <w:i w:val="0"/>
                <w:iCs w:val="0"/>
                <w:color w:val="auto"/>
                <w:sz w:val="21"/>
                <w:szCs w:val="21"/>
                <w:u w:val="none"/>
              </w:rPr>
            </w:pPr>
          </w:p>
        </w:tc>
      </w:tr>
      <w:tr w14:paraId="38E1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blHeader/>
        </w:trPr>
        <w:tc>
          <w:tcPr>
            <w:tcW w:w="948" w:type="dxa"/>
            <w:tcBorders>
              <w:top w:val="nil"/>
              <w:left w:val="single" w:color="000000" w:sz="8" w:space="0"/>
              <w:bottom w:val="single" w:color="000000" w:sz="8" w:space="0"/>
              <w:right w:val="single" w:color="000000" w:sz="8" w:space="0"/>
            </w:tcBorders>
            <w:noWrap/>
            <w:vAlign w:val="center"/>
          </w:tcPr>
          <w:p w14:paraId="0F4A1E7A">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6</w:t>
            </w:r>
          </w:p>
        </w:tc>
        <w:tc>
          <w:tcPr>
            <w:tcW w:w="1859" w:type="dxa"/>
            <w:vMerge w:val="continue"/>
            <w:tcBorders>
              <w:top w:val="nil"/>
              <w:left w:val="nil"/>
              <w:bottom w:val="single" w:color="000000" w:sz="8" w:space="0"/>
              <w:right w:val="single" w:color="000000" w:sz="8" w:space="0"/>
            </w:tcBorders>
            <w:noWrap/>
            <w:vAlign w:val="center"/>
          </w:tcPr>
          <w:p w14:paraId="4DFBF5D5">
            <w:pPr>
              <w:jc w:val="center"/>
              <w:rPr>
                <w:rFonts w:hint="eastAsia" w:ascii="等线" w:hAnsi="等线" w:eastAsia="等线" w:cs="等线"/>
                <w:i w:val="0"/>
                <w:iCs w:val="0"/>
                <w:color w:val="auto"/>
                <w:sz w:val="21"/>
                <w:szCs w:val="21"/>
                <w:u w:val="none"/>
              </w:rPr>
            </w:pPr>
          </w:p>
        </w:tc>
        <w:tc>
          <w:tcPr>
            <w:tcW w:w="1700" w:type="dxa"/>
            <w:tcBorders>
              <w:top w:val="nil"/>
              <w:left w:val="nil"/>
              <w:bottom w:val="single" w:color="000000" w:sz="8" w:space="0"/>
              <w:right w:val="single" w:color="000000" w:sz="8" w:space="0"/>
            </w:tcBorders>
            <w:noWrap/>
            <w:vAlign w:val="center"/>
          </w:tcPr>
          <w:p w14:paraId="4682461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DN65</w:t>
            </w:r>
          </w:p>
        </w:tc>
        <w:tc>
          <w:tcPr>
            <w:tcW w:w="1073" w:type="dxa"/>
            <w:tcBorders>
              <w:top w:val="nil"/>
              <w:left w:val="nil"/>
              <w:bottom w:val="single" w:color="000000" w:sz="8" w:space="0"/>
              <w:right w:val="single" w:color="000000" w:sz="8" w:space="0"/>
            </w:tcBorders>
            <w:noWrap/>
            <w:vAlign w:val="center"/>
          </w:tcPr>
          <w:p w14:paraId="19DA113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付</w:t>
            </w:r>
          </w:p>
        </w:tc>
        <w:tc>
          <w:tcPr>
            <w:tcW w:w="1675" w:type="dxa"/>
            <w:tcBorders>
              <w:top w:val="nil"/>
              <w:left w:val="nil"/>
              <w:bottom w:val="single" w:color="000000" w:sz="8" w:space="0"/>
              <w:right w:val="single" w:color="000000" w:sz="8" w:space="0"/>
            </w:tcBorders>
            <w:noWrap/>
            <w:vAlign w:val="center"/>
          </w:tcPr>
          <w:p w14:paraId="2BCA7621">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4</w:t>
            </w:r>
          </w:p>
        </w:tc>
        <w:tc>
          <w:tcPr>
            <w:tcW w:w="2031" w:type="dxa"/>
            <w:tcBorders>
              <w:top w:val="nil"/>
              <w:left w:val="nil"/>
              <w:bottom w:val="single" w:color="000000" w:sz="8" w:space="0"/>
              <w:right w:val="single" w:color="000000" w:sz="8" w:space="0"/>
            </w:tcBorders>
            <w:noWrap/>
            <w:vAlign w:val="center"/>
          </w:tcPr>
          <w:p w14:paraId="110B6F06">
            <w:pPr>
              <w:jc w:val="center"/>
              <w:rPr>
                <w:rFonts w:hint="eastAsia" w:ascii="等线" w:hAnsi="等线" w:eastAsia="等线" w:cs="等线"/>
                <w:i w:val="0"/>
                <w:iCs w:val="0"/>
                <w:color w:val="auto"/>
                <w:sz w:val="21"/>
                <w:szCs w:val="21"/>
                <w:u w:val="none"/>
              </w:rPr>
            </w:pPr>
          </w:p>
        </w:tc>
      </w:tr>
      <w:tr w14:paraId="4028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blHeader/>
        </w:trPr>
        <w:tc>
          <w:tcPr>
            <w:tcW w:w="948" w:type="dxa"/>
            <w:tcBorders>
              <w:top w:val="nil"/>
              <w:left w:val="single" w:color="000000" w:sz="8" w:space="0"/>
              <w:bottom w:val="single" w:color="000000" w:sz="8" w:space="0"/>
              <w:right w:val="single" w:color="000000" w:sz="8" w:space="0"/>
            </w:tcBorders>
            <w:noWrap/>
            <w:vAlign w:val="center"/>
          </w:tcPr>
          <w:p w14:paraId="32B02DA0">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7</w:t>
            </w:r>
          </w:p>
        </w:tc>
        <w:tc>
          <w:tcPr>
            <w:tcW w:w="1859" w:type="dxa"/>
            <w:vMerge w:val="restart"/>
            <w:tcBorders>
              <w:top w:val="nil"/>
              <w:left w:val="nil"/>
              <w:bottom w:val="single" w:color="000000" w:sz="8" w:space="0"/>
              <w:right w:val="single" w:color="000000" w:sz="8" w:space="0"/>
            </w:tcBorders>
            <w:noWrap/>
            <w:vAlign w:val="center"/>
          </w:tcPr>
          <w:p w14:paraId="5FA79C1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焊三通</w:t>
            </w:r>
          </w:p>
        </w:tc>
        <w:tc>
          <w:tcPr>
            <w:tcW w:w="1700" w:type="dxa"/>
            <w:tcBorders>
              <w:top w:val="nil"/>
              <w:left w:val="nil"/>
              <w:bottom w:val="single" w:color="000000" w:sz="8" w:space="0"/>
              <w:right w:val="single" w:color="000000" w:sz="8" w:space="0"/>
            </w:tcBorders>
            <w:noWrap/>
            <w:vAlign w:val="center"/>
          </w:tcPr>
          <w:p w14:paraId="4273B69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DN100*100</w:t>
            </w:r>
          </w:p>
        </w:tc>
        <w:tc>
          <w:tcPr>
            <w:tcW w:w="1073" w:type="dxa"/>
            <w:tcBorders>
              <w:top w:val="nil"/>
              <w:left w:val="nil"/>
              <w:bottom w:val="single" w:color="000000" w:sz="8" w:space="0"/>
              <w:right w:val="single" w:color="000000" w:sz="8" w:space="0"/>
            </w:tcBorders>
            <w:noWrap/>
            <w:vAlign w:val="center"/>
          </w:tcPr>
          <w:p w14:paraId="7FF5B03C">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675" w:type="dxa"/>
            <w:tcBorders>
              <w:top w:val="nil"/>
              <w:left w:val="nil"/>
              <w:bottom w:val="single" w:color="000000" w:sz="8" w:space="0"/>
              <w:right w:val="single" w:color="000000" w:sz="8" w:space="0"/>
            </w:tcBorders>
            <w:noWrap/>
            <w:vAlign w:val="center"/>
          </w:tcPr>
          <w:p w14:paraId="035976C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2031" w:type="dxa"/>
            <w:tcBorders>
              <w:top w:val="nil"/>
              <w:left w:val="nil"/>
              <w:bottom w:val="single" w:color="000000" w:sz="8" w:space="0"/>
              <w:right w:val="single" w:color="000000" w:sz="8" w:space="0"/>
            </w:tcBorders>
            <w:noWrap/>
            <w:vAlign w:val="center"/>
          </w:tcPr>
          <w:p w14:paraId="33A1C26B">
            <w:pPr>
              <w:jc w:val="center"/>
              <w:rPr>
                <w:rFonts w:hint="eastAsia" w:ascii="等线" w:hAnsi="等线" w:eastAsia="等线" w:cs="等线"/>
                <w:i w:val="0"/>
                <w:iCs w:val="0"/>
                <w:color w:val="auto"/>
                <w:sz w:val="21"/>
                <w:szCs w:val="21"/>
                <w:u w:val="none"/>
              </w:rPr>
            </w:pPr>
          </w:p>
        </w:tc>
      </w:tr>
      <w:tr w14:paraId="5F0F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2AC92D72">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8</w:t>
            </w:r>
          </w:p>
        </w:tc>
        <w:tc>
          <w:tcPr>
            <w:tcW w:w="1859" w:type="dxa"/>
            <w:vMerge w:val="continue"/>
            <w:tcBorders>
              <w:top w:val="nil"/>
              <w:left w:val="nil"/>
              <w:bottom w:val="single" w:color="000000" w:sz="8" w:space="0"/>
              <w:right w:val="single" w:color="000000" w:sz="8" w:space="0"/>
            </w:tcBorders>
            <w:noWrap/>
            <w:vAlign w:val="center"/>
          </w:tcPr>
          <w:p w14:paraId="64023CAC">
            <w:pPr>
              <w:jc w:val="center"/>
              <w:rPr>
                <w:rFonts w:hint="eastAsia" w:ascii="等线" w:hAnsi="等线" w:eastAsia="等线" w:cs="等线"/>
                <w:i w:val="0"/>
                <w:iCs w:val="0"/>
                <w:color w:val="auto"/>
                <w:sz w:val="21"/>
                <w:szCs w:val="21"/>
                <w:u w:val="none"/>
              </w:rPr>
            </w:pPr>
          </w:p>
        </w:tc>
        <w:tc>
          <w:tcPr>
            <w:tcW w:w="1700" w:type="dxa"/>
            <w:tcBorders>
              <w:top w:val="nil"/>
              <w:left w:val="nil"/>
              <w:bottom w:val="single" w:color="000000" w:sz="8" w:space="0"/>
              <w:right w:val="single" w:color="000000" w:sz="8" w:space="0"/>
            </w:tcBorders>
            <w:noWrap/>
            <w:vAlign w:val="center"/>
          </w:tcPr>
          <w:p w14:paraId="388D55BD">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DN100*80</w:t>
            </w:r>
          </w:p>
        </w:tc>
        <w:tc>
          <w:tcPr>
            <w:tcW w:w="1073" w:type="dxa"/>
            <w:tcBorders>
              <w:top w:val="nil"/>
              <w:left w:val="nil"/>
              <w:bottom w:val="single" w:color="000000" w:sz="8" w:space="0"/>
              <w:right w:val="single" w:color="000000" w:sz="8" w:space="0"/>
            </w:tcBorders>
            <w:noWrap/>
            <w:vAlign w:val="center"/>
          </w:tcPr>
          <w:p w14:paraId="0C20DC70">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675" w:type="dxa"/>
            <w:tcBorders>
              <w:top w:val="nil"/>
              <w:left w:val="nil"/>
              <w:bottom w:val="single" w:color="000000" w:sz="8" w:space="0"/>
              <w:right w:val="single" w:color="000000" w:sz="8" w:space="0"/>
            </w:tcBorders>
            <w:noWrap/>
            <w:vAlign w:val="center"/>
          </w:tcPr>
          <w:p w14:paraId="5EFF5362">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2031" w:type="dxa"/>
            <w:tcBorders>
              <w:top w:val="nil"/>
              <w:left w:val="nil"/>
              <w:bottom w:val="single" w:color="000000" w:sz="8" w:space="0"/>
              <w:right w:val="single" w:color="000000" w:sz="8" w:space="0"/>
            </w:tcBorders>
            <w:noWrap/>
            <w:vAlign w:val="center"/>
          </w:tcPr>
          <w:p w14:paraId="2196403B">
            <w:pPr>
              <w:jc w:val="center"/>
              <w:rPr>
                <w:rFonts w:hint="eastAsia" w:ascii="等线" w:hAnsi="等线" w:eastAsia="等线" w:cs="等线"/>
                <w:i w:val="0"/>
                <w:iCs w:val="0"/>
                <w:color w:val="auto"/>
                <w:sz w:val="21"/>
                <w:szCs w:val="21"/>
                <w:u w:val="none"/>
              </w:rPr>
            </w:pPr>
          </w:p>
        </w:tc>
      </w:tr>
      <w:tr w14:paraId="2C94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692311F5">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9</w:t>
            </w:r>
          </w:p>
        </w:tc>
        <w:tc>
          <w:tcPr>
            <w:tcW w:w="1859" w:type="dxa"/>
            <w:vMerge w:val="continue"/>
            <w:tcBorders>
              <w:top w:val="nil"/>
              <w:left w:val="nil"/>
              <w:bottom w:val="single" w:color="000000" w:sz="8" w:space="0"/>
              <w:right w:val="single" w:color="000000" w:sz="8" w:space="0"/>
            </w:tcBorders>
            <w:noWrap/>
            <w:vAlign w:val="center"/>
          </w:tcPr>
          <w:p w14:paraId="667DE2B4">
            <w:pPr>
              <w:jc w:val="center"/>
              <w:rPr>
                <w:rFonts w:hint="eastAsia" w:ascii="等线" w:hAnsi="等线" w:eastAsia="等线" w:cs="等线"/>
                <w:i w:val="0"/>
                <w:iCs w:val="0"/>
                <w:color w:val="auto"/>
                <w:sz w:val="21"/>
                <w:szCs w:val="21"/>
                <w:u w:val="none"/>
              </w:rPr>
            </w:pPr>
          </w:p>
        </w:tc>
        <w:tc>
          <w:tcPr>
            <w:tcW w:w="1700" w:type="dxa"/>
            <w:tcBorders>
              <w:top w:val="nil"/>
              <w:left w:val="nil"/>
              <w:bottom w:val="single" w:color="000000" w:sz="8" w:space="0"/>
              <w:right w:val="single" w:color="000000" w:sz="8" w:space="0"/>
            </w:tcBorders>
            <w:noWrap/>
            <w:vAlign w:val="center"/>
          </w:tcPr>
          <w:p w14:paraId="662D74CF">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DN100*50</w:t>
            </w:r>
          </w:p>
        </w:tc>
        <w:tc>
          <w:tcPr>
            <w:tcW w:w="1073" w:type="dxa"/>
            <w:tcBorders>
              <w:top w:val="nil"/>
              <w:left w:val="nil"/>
              <w:bottom w:val="single" w:color="000000" w:sz="8" w:space="0"/>
              <w:right w:val="single" w:color="000000" w:sz="8" w:space="0"/>
            </w:tcBorders>
            <w:noWrap/>
            <w:vAlign w:val="center"/>
          </w:tcPr>
          <w:p w14:paraId="031F737C">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675" w:type="dxa"/>
            <w:tcBorders>
              <w:top w:val="nil"/>
              <w:left w:val="nil"/>
              <w:bottom w:val="single" w:color="000000" w:sz="8" w:space="0"/>
              <w:right w:val="single" w:color="000000" w:sz="8" w:space="0"/>
            </w:tcBorders>
            <w:noWrap/>
            <w:vAlign w:val="center"/>
          </w:tcPr>
          <w:p w14:paraId="104627E1">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2031" w:type="dxa"/>
            <w:tcBorders>
              <w:top w:val="nil"/>
              <w:left w:val="nil"/>
              <w:bottom w:val="single" w:color="000000" w:sz="8" w:space="0"/>
              <w:right w:val="single" w:color="000000" w:sz="8" w:space="0"/>
            </w:tcBorders>
            <w:noWrap/>
            <w:vAlign w:val="center"/>
          </w:tcPr>
          <w:p w14:paraId="1FB32A4E">
            <w:pPr>
              <w:jc w:val="center"/>
              <w:rPr>
                <w:rFonts w:hint="eastAsia" w:ascii="等线" w:hAnsi="等线" w:eastAsia="等线" w:cs="等线"/>
                <w:i w:val="0"/>
                <w:iCs w:val="0"/>
                <w:color w:val="auto"/>
                <w:sz w:val="21"/>
                <w:szCs w:val="21"/>
                <w:u w:val="none"/>
              </w:rPr>
            </w:pPr>
          </w:p>
        </w:tc>
      </w:tr>
      <w:tr w14:paraId="3E51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763A4FC0">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10</w:t>
            </w:r>
          </w:p>
        </w:tc>
        <w:tc>
          <w:tcPr>
            <w:tcW w:w="1859" w:type="dxa"/>
            <w:vMerge w:val="continue"/>
            <w:tcBorders>
              <w:top w:val="nil"/>
              <w:left w:val="nil"/>
              <w:bottom w:val="single" w:color="000000" w:sz="8" w:space="0"/>
              <w:right w:val="single" w:color="000000" w:sz="8" w:space="0"/>
            </w:tcBorders>
            <w:noWrap/>
            <w:vAlign w:val="center"/>
          </w:tcPr>
          <w:p w14:paraId="05E70F78">
            <w:pPr>
              <w:jc w:val="center"/>
              <w:rPr>
                <w:rFonts w:hint="eastAsia" w:ascii="等线" w:hAnsi="等线" w:eastAsia="等线" w:cs="等线"/>
                <w:i w:val="0"/>
                <w:iCs w:val="0"/>
                <w:color w:val="auto"/>
                <w:sz w:val="21"/>
                <w:szCs w:val="21"/>
                <w:u w:val="none"/>
              </w:rPr>
            </w:pPr>
          </w:p>
        </w:tc>
        <w:tc>
          <w:tcPr>
            <w:tcW w:w="1700" w:type="dxa"/>
            <w:tcBorders>
              <w:top w:val="nil"/>
              <w:left w:val="nil"/>
              <w:bottom w:val="single" w:color="000000" w:sz="8" w:space="0"/>
              <w:right w:val="single" w:color="000000" w:sz="8" w:space="0"/>
            </w:tcBorders>
            <w:noWrap/>
            <w:vAlign w:val="center"/>
          </w:tcPr>
          <w:p w14:paraId="58163CE9">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w:t>
            </w:r>
          </w:p>
        </w:tc>
        <w:tc>
          <w:tcPr>
            <w:tcW w:w="1073" w:type="dxa"/>
            <w:tcBorders>
              <w:top w:val="nil"/>
              <w:left w:val="nil"/>
              <w:bottom w:val="single" w:color="000000" w:sz="8" w:space="0"/>
              <w:right w:val="single" w:color="000000" w:sz="8" w:space="0"/>
            </w:tcBorders>
            <w:noWrap/>
            <w:vAlign w:val="center"/>
          </w:tcPr>
          <w:p w14:paraId="5BC4D3E5">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675" w:type="dxa"/>
            <w:tcBorders>
              <w:top w:val="nil"/>
              <w:left w:val="nil"/>
              <w:bottom w:val="single" w:color="000000" w:sz="8" w:space="0"/>
              <w:right w:val="single" w:color="000000" w:sz="8" w:space="0"/>
            </w:tcBorders>
            <w:noWrap/>
            <w:vAlign w:val="center"/>
          </w:tcPr>
          <w:p w14:paraId="44AF6DB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2031" w:type="dxa"/>
            <w:tcBorders>
              <w:top w:val="nil"/>
              <w:left w:val="nil"/>
              <w:bottom w:val="single" w:color="000000" w:sz="8" w:space="0"/>
              <w:right w:val="single" w:color="000000" w:sz="8" w:space="0"/>
            </w:tcBorders>
            <w:noWrap/>
            <w:vAlign w:val="center"/>
          </w:tcPr>
          <w:p w14:paraId="3380388F">
            <w:pPr>
              <w:jc w:val="center"/>
              <w:rPr>
                <w:rFonts w:hint="eastAsia" w:ascii="等线" w:hAnsi="等线" w:eastAsia="等线" w:cs="等线"/>
                <w:i w:val="0"/>
                <w:iCs w:val="0"/>
                <w:color w:val="auto"/>
                <w:sz w:val="21"/>
                <w:szCs w:val="21"/>
                <w:u w:val="none"/>
              </w:rPr>
            </w:pPr>
          </w:p>
        </w:tc>
      </w:tr>
      <w:tr w14:paraId="3EFF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blHeader/>
        </w:trPr>
        <w:tc>
          <w:tcPr>
            <w:tcW w:w="948" w:type="dxa"/>
            <w:tcBorders>
              <w:top w:val="nil"/>
              <w:left w:val="single" w:color="000000" w:sz="8" w:space="0"/>
              <w:bottom w:val="single" w:color="000000" w:sz="8" w:space="0"/>
              <w:right w:val="single" w:color="000000" w:sz="8" w:space="0"/>
            </w:tcBorders>
            <w:noWrap/>
            <w:vAlign w:val="center"/>
          </w:tcPr>
          <w:p w14:paraId="046836AE">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11</w:t>
            </w:r>
          </w:p>
        </w:tc>
        <w:tc>
          <w:tcPr>
            <w:tcW w:w="1859" w:type="dxa"/>
            <w:vMerge w:val="restart"/>
            <w:tcBorders>
              <w:top w:val="nil"/>
              <w:left w:val="nil"/>
              <w:right w:val="single" w:color="000000" w:sz="8" w:space="0"/>
            </w:tcBorders>
            <w:noWrap/>
            <w:vAlign w:val="center"/>
          </w:tcPr>
          <w:p w14:paraId="330D2C58">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闸阀</w:t>
            </w:r>
          </w:p>
        </w:tc>
        <w:tc>
          <w:tcPr>
            <w:tcW w:w="1700" w:type="dxa"/>
            <w:tcBorders>
              <w:top w:val="nil"/>
              <w:left w:val="nil"/>
              <w:bottom w:val="single" w:color="000000" w:sz="8" w:space="0"/>
              <w:right w:val="single" w:color="000000" w:sz="8" w:space="0"/>
            </w:tcBorders>
            <w:noWrap/>
            <w:vAlign w:val="center"/>
          </w:tcPr>
          <w:p w14:paraId="0EDACCC5">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w:t>
            </w:r>
          </w:p>
        </w:tc>
        <w:tc>
          <w:tcPr>
            <w:tcW w:w="1073" w:type="dxa"/>
            <w:tcBorders>
              <w:top w:val="nil"/>
              <w:left w:val="nil"/>
              <w:bottom w:val="single" w:color="000000" w:sz="8" w:space="0"/>
              <w:right w:val="single" w:color="000000" w:sz="8" w:space="0"/>
            </w:tcBorders>
            <w:noWrap/>
            <w:vAlign w:val="center"/>
          </w:tcPr>
          <w:p w14:paraId="234C2B1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675" w:type="dxa"/>
            <w:tcBorders>
              <w:top w:val="nil"/>
              <w:left w:val="nil"/>
              <w:bottom w:val="single" w:color="000000" w:sz="8" w:space="0"/>
              <w:right w:val="single" w:color="000000" w:sz="8" w:space="0"/>
            </w:tcBorders>
            <w:noWrap/>
            <w:vAlign w:val="center"/>
          </w:tcPr>
          <w:p w14:paraId="3300C8C8">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2031" w:type="dxa"/>
            <w:vMerge w:val="restart"/>
            <w:tcBorders>
              <w:top w:val="nil"/>
              <w:left w:val="nil"/>
              <w:bottom w:val="nil"/>
              <w:right w:val="single" w:color="000000" w:sz="8" w:space="0"/>
            </w:tcBorders>
            <w:noWrap w:val="0"/>
            <w:vAlign w:val="center"/>
          </w:tcPr>
          <w:p w14:paraId="5E34C4EA">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品牌：冠龙</w:t>
            </w:r>
          </w:p>
        </w:tc>
      </w:tr>
      <w:tr w14:paraId="215A5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5113BB3D">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12</w:t>
            </w:r>
          </w:p>
        </w:tc>
        <w:tc>
          <w:tcPr>
            <w:tcW w:w="1859" w:type="dxa"/>
            <w:vMerge w:val="continue"/>
            <w:tcBorders>
              <w:left w:val="nil"/>
              <w:right w:val="single" w:color="000000" w:sz="8" w:space="0"/>
            </w:tcBorders>
            <w:noWrap/>
            <w:vAlign w:val="center"/>
          </w:tcPr>
          <w:p w14:paraId="249E4490">
            <w:pPr>
              <w:jc w:val="center"/>
              <w:rPr>
                <w:rFonts w:hint="eastAsia" w:ascii="等线" w:hAnsi="等线" w:eastAsia="等线" w:cs="等线"/>
                <w:i w:val="0"/>
                <w:iCs w:val="0"/>
                <w:color w:val="auto"/>
                <w:sz w:val="21"/>
                <w:szCs w:val="21"/>
                <w:u w:val="none"/>
              </w:rPr>
            </w:pPr>
          </w:p>
        </w:tc>
        <w:tc>
          <w:tcPr>
            <w:tcW w:w="1700" w:type="dxa"/>
            <w:tcBorders>
              <w:top w:val="nil"/>
              <w:left w:val="nil"/>
              <w:bottom w:val="single" w:color="000000" w:sz="8" w:space="0"/>
              <w:right w:val="single" w:color="000000" w:sz="8" w:space="0"/>
            </w:tcBorders>
            <w:noWrap/>
            <w:vAlign w:val="center"/>
          </w:tcPr>
          <w:p w14:paraId="70B1C652">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DN80</w:t>
            </w:r>
          </w:p>
        </w:tc>
        <w:tc>
          <w:tcPr>
            <w:tcW w:w="1073" w:type="dxa"/>
            <w:tcBorders>
              <w:top w:val="nil"/>
              <w:left w:val="nil"/>
              <w:bottom w:val="single" w:color="000000" w:sz="8" w:space="0"/>
              <w:right w:val="single" w:color="000000" w:sz="8" w:space="0"/>
            </w:tcBorders>
            <w:noWrap/>
            <w:vAlign w:val="center"/>
          </w:tcPr>
          <w:p w14:paraId="0BF77486">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675" w:type="dxa"/>
            <w:tcBorders>
              <w:top w:val="nil"/>
              <w:left w:val="nil"/>
              <w:bottom w:val="single" w:color="000000" w:sz="8" w:space="0"/>
              <w:right w:val="single" w:color="000000" w:sz="8" w:space="0"/>
            </w:tcBorders>
            <w:noWrap/>
            <w:vAlign w:val="center"/>
          </w:tcPr>
          <w:p w14:paraId="492E6A7C">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w:t>
            </w:r>
          </w:p>
        </w:tc>
        <w:tc>
          <w:tcPr>
            <w:tcW w:w="2031" w:type="dxa"/>
            <w:vMerge w:val="continue"/>
            <w:tcBorders>
              <w:top w:val="nil"/>
              <w:left w:val="nil"/>
              <w:bottom w:val="nil"/>
              <w:right w:val="single" w:color="000000" w:sz="8" w:space="0"/>
            </w:tcBorders>
            <w:noWrap w:val="0"/>
            <w:vAlign w:val="center"/>
          </w:tcPr>
          <w:p w14:paraId="3B0AE2D6">
            <w:pPr>
              <w:jc w:val="center"/>
              <w:rPr>
                <w:rFonts w:hint="eastAsia" w:ascii="等线" w:hAnsi="等线" w:eastAsia="等线" w:cs="等线"/>
                <w:i w:val="0"/>
                <w:iCs w:val="0"/>
                <w:color w:val="auto"/>
                <w:sz w:val="21"/>
                <w:szCs w:val="21"/>
                <w:u w:val="none"/>
              </w:rPr>
            </w:pPr>
          </w:p>
        </w:tc>
      </w:tr>
      <w:tr w14:paraId="2D1D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1970DD9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13</w:t>
            </w:r>
          </w:p>
        </w:tc>
        <w:tc>
          <w:tcPr>
            <w:tcW w:w="1859" w:type="dxa"/>
            <w:vMerge w:val="continue"/>
            <w:tcBorders>
              <w:left w:val="nil"/>
              <w:bottom w:val="single" w:color="auto" w:sz="4" w:space="0"/>
              <w:right w:val="single" w:color="000000" w:sz="8" w:space="0"/>
            </w:tcBorders>
            <w:noWrap/>
            <w:vAlign w:val="center"/>
          </w:tcPr>
          <w:p w14:paraId="32582F75">
            <w:pPr>
              <w:jc w:val="center"/>
              <w:rPr>
                <w:rFonts w:hint="eastAsia" w:ascii="等线" w:hAnsi="等线" w:eastAsia="等线" w:cs="等线"/>
                <w:i w:val="0"/>
                <w:iCs w:val="0"/>
                <w:color w:val="auto"/>
                <w:sz w:val="21"/>
                <w:szCs w:val="21"/>
                <w:u w:val="none"/>
              </w:rPr>
            </w:pPr>
          </w:p>
        </w:tc>
        <w:tc>
          <w:tcPr>
            <w:tcW w:w="1700" w:type="dxa"/>
            <w:tcBorders>
              <w:top w:val="nil"/>
              <w:left w:val="nil"/>
              <w:bottom w:val="single" w:color="000000" w:sz="8" w:space="0"/>
              <w:right w:val="single" w:color="000000" w:sz="8" w:space="0"/>
            </w:tcBorders>
            <w:noWrap/>
            <w:vAlign w:val="center"/>
          </w:tcPr>
          <w:p w14:paraId="7041209D">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DN65</w:t>
            </w:r>
          </w:p>
        </w:tc>
        <w:tc>
          <w:tcPr>
            <w:tcW w:w="1073" w:type="dxa"/>
            <w:tcBorders>
              <w:top w:val="nil"/>
              <w:left w:val="nil"/>
              <w:bottom w:val="single" w:color="000000" w:sz="8" w:space="0"/>
              <w:right w:val="single" w:color="000000" w:sz="8" w:space="0"/>
            </w:tcBorders>
            <w:noWrap/>
            <w:vAlign w:val="center"/>
          </w:tcPr>
          <w:p w14:paraId="1A54BDEE">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675" w:type="dxa"/>
            <w:tcBorders>
              <w:top w:val="nil"/>
              <w:left w:val="nil"/>
              <w:bottom w:val="single" w:color="000000" w:sz="8" w:space="0"/>
              <w:right w:val="single" w:color="000000" w:sz="8" w:space="0"/>
            </w:tcBorders>
            <w:noWrap/>
            <w:vAlign w:val="center"/>
          </w:tcPr>
          <w:p w14:paraId="3B7A86F6">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2031" w:type="dxa"/>
            <w:vMerge w:val="continue"/>
            <w:tcBorders>
              <w:top w:val="nil"/>
              <w:left w:val="nil"/>
              <w:bottom w:val="nil"/>
              <w:right w:val="single" w:color="000000" w:sz="8" w:space="0"/>
            </w:tcBorders>
            <w:noWrap w:val="0"/>
            <w:vAlign w:val="center"/>
          </w:tcPr>
          <w:p w14:paraId="7D61D49F">
            <w:pPr>
              <w:jc w:val="center"/>
              <w:rPr>
                <w:rFonts w:hint="eastAsia" w:ascii="等线" w:hAnsi="等线" w:eastAsia="等线" w:cs="等线"/>
                <w:i w:val="0"/>
                <w:iCs w:val="0"/>
                <w:color w:val="auto"/>
                <w:sz w:val="21"/>
                <w:szCs w:val="21"/>
                <w:u w:val="none"/>
              </w:rPr>
            </w:pPr>
          </w:p>
        </w:tc>
      </w:tr>
      <w:tr w14:paraId="31EB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blHeader/>
        </w:trPr>
        <w:tc>
          <w:tcPr>
            <w:tcW w:w="948" w:type="dxa"/>
            <w:tcBorders>
              <w:top w:val="nil"/>
              <w:left w:val="single" w:color="000000" w:sz="8" w:space="0"/>
              <w:bottom w:val="single" w:color="000000" w:sz="8" w:space="0"/>
              <w:right w:val="single" w:color="000000" w:sz="8" w:space="0"/>
            </w:tcBorders>
            <w:noWrap/>
            <w:vAlign w:val="center"/>
          </w:tcPr>
          <w:p w14:paraId="613DF017">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14</w:t>
            </w:r>
          </w:p>
        </w:tc>
        <w:tc>
          <w:tcPr>
            <w:tcW w:w="1859" w:type="dxa"/>
            <w:vMerge w:val="restart"/>
            <w:tcBorders>
              <w:top w:val="single" w:color="auto" w:sz="4" w:space="0"/>
              <w:left w:val="nil"/>
              <w:bottom w:val="single" w:color="000000" w:sz="8" w:space="0"/>
              <w:right w:val="single" w:color="000000" w:sz="8" w:space="0"/>
            </w:tcBorders>
            <w:noWrap/>
            <w:vAlign w:val="center"/>
          </w:tcPr>
          <w:p w14:paraId="20435C7F">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止回阀</w:t>
            </w:r>
          </w:p>
        </w:tc>
        <w:tc>
          <w:tcPr>
            <w:tcW w:w="1700" w:type="dxa"/>
            <w:tcBorders>
              <w:top w:val="nil"/>
              <w:left w:val="nil"/>
              <w:bottom w:val="single" w:color="000000" w:sz="8" w:space="0"/>
              <w:right w:val="single" w:color="000000" w:sz="8" w:space="0"/>
            </w:tcBorders>
            <w:noWrap/>
            <w:vAlign w:val="center"/>
          </w:tcPr>
          <w:p w14:paraId="4237E94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DN80</w:t>
            </w:r>
          </w:p>
        </w:tc>
        <w:tc>
          <w:tcPr>
            <w:tcW w:w="1073" w:type="dxa"/>
            <w:tcBorders>
              <w:top w:val="nil"/>
              <w:left w:val="nil"/>
              <w:bottom w:val="single" w:color="000000" w:sz="8" w:space="0"/>
              <w:right w:val="single" w:color="000000" w:sz="8" w:space="0"/>
            </w:tcBorders>
            <w:noWrap/>
            <w:vAlign w:val="center"/>
          </w:tcPr>
          <w:p w14:paraId="0E8DF218">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675" w:type="dxa"/>
            <w:tcBorders>
              <w:top w:val="nil"/>
              <w:left w:val="nil"/>
              <w:bottom w:val="single" w:color="000000" w:sz="8" w:space="0"/>
              <w:right w:val="single" w:color="000000" w:sz="8" w:space="0"/>
            </w:tcBorders>
            <w:noWrap/>
            <w:vAlign w:val="center"/>
          </w:tcPr>
          <w:p w14:paraId="33294FF8">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w:t>
            </w:r>
          </w:p>
        </w:tc>
        <w:tc>
          <w:tcPr>
            <w:tcW w:w="2031" w:type="dxa"/>
            <w:vMerge w:val="continue"/>
            <w:tcBorders>
              <w:top w:val="nil"/>
              <w:left w:val="nil"/>
              <w:bottom w:val="nil"/>
              <w:right w:val="single" w:color="000000" w:sz="8" w:space="0"/>
            </w:tcBorders>
            <w:noWrap w:val="0"/>
            <w:vAlign w:val="center"/>
          </w:tcPr>
          <w:p w14:paraId="11BA26BB">
            <w:pPr>
              <w:jc w:val="center"/>
              <w:rPr>
                <w:rFonts w:hint="eastAsia" w:ascii="等线" w:hAnsi="等线" w:eastAsia="等线" w:cs="等线"/>
                <w:i w:val="0"/>
                <w:iCs w:val="0"/>
                <w:color w:val="auto"/>
                <w:sz w:val="21"/>
                <w:szCs w:val="21"/>
                <w:u w:val="none"/>
              </w:rPr>
            </w:pPr>
          </w:p>
        </w:tc>
      </w:tr>
      <w:tr w14:paraId="201B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42A70487">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15</w:t>
            </w:r>
          </w:p>
        </w:tc>
        <w:tc>
          <w:tcPr>
            <w:tcW w:w="1859" w:type="dxa"/>
            <w:vMerge w:val="continue"/>
            <w:tcBorders>
              <w:top w:val="nil"/>
              <w:left w:val="nil"/>
              <w:bottom w:val="single" w:color="000000" w:sz="8" w:space="0"/>
              <w:right w:val="single" w:color="000000" w:sz="8" w:space="0"/>
            </w:tcBorders>
            <w:noWrap/>
            <w:vAlign w:val="center"/>
          </w:tcPr>
          <w:p w14:paraId="1BE63235">
            <w:pPr>
              <w:jc w:val="center"/>
              <w:rPr>
                <w:rFonts w:hint="eastAsia" w:ascii="等线" w:hAnsi="等线" w:eastAsia="等线" w:cs="等线"/>
                <w:i w:val="0"/>
                <w:iCs w:val="0"/>
                <w:color w:val="auto"/>
                <w:sz w:val="21"/>
                <w:szCs w:val="21"/>
                <w:u w:val="none"/>
              </w:rPr>
            </w:pPr>
          </w:p>
        </w:tc>
        <w:tc>
          <w:tcPr>
            <w:tcW w:w="1700" w:type="dxa"/>
            <w:tcBorders>
              <w:top w:val="nil"/>
              <w:left w:val="nil"/>
              <w:bottom w:val="single" w:color="000000" w:sz="8" w:space="0"/>
              <w:right w:val="single" w:color="000000" w:sz="8" w:space="0"/>
            </w:tcBorders>
            <w:noWrap/>
            <w:vAlign w:val="center"/>
          </w:tcPr>
          <w:p w14:paraId="7A35B962">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DN65</w:t>
            </w:r>
          </w:p>
        </w:tc>
        <w:tc>
          <w:tcPr>
            <w:tcW w:w="1073" w:type="dxa"/>
            <w:tcBorders>
              <w:top w:val="nil"/>
              <w:left w:val="nil"/>
              <w:bottom w:val="single" w:color="000000" w:sz="8" w:space="0"/>
              <w:right w:val="single" w:color="000000" w:sz="8" w:space="0"/>
            </w:tcBorders>
            <w:noWrap/>
            <w:vAlign w:val="center"/>
          </w:tcPr>
          <w:p w14:paraId="7DC40E6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675" w:type="dxa"/>
            <w:tcBorders>
              <w:top w:val="nil"/>
              <w:left w:val="nil"/>
              <w:bottom w:val="single" w:color="000000" w:sz="8" w:space="0"/>
              <w:right w:val="single" w:color="000000" w:sz="8" w:space="0"/>
            </w:tcBorders>
            <w:noWrap/>
            <w:vAlign w:val="center"/>
          </w:tcPr>
          <w:p w14:paraId="28B40945">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2031" w:type="dxa"/>
            <w:vMerge w:val="continue"/>
            <w:tcBorders>
              <w:top w:val="nil"/>
              <w:left w:val="nil"/>
              <w:bottom w:val="nil"/>
              <w:right w:val="single" w:color="000000" w:sz="8" w:space="0"/>
            </w:tcBorders>
            <w:noWrap w:val="0"/>
            <w:vAlign w:val="center"/>
          </w:tcPr>
          <w:p w14:paraId="1BFB1574">
            <w:pPr>
              <w:jc w:val="center"/>
              <w:rPr>
                <w:rFonts w:hint="eastAsia" w:ascii="等线" w:hAnsi="等线" w:eastAsia="等线" w:cs="等线"/>
                <w:i w:val="0"/>
                <w:iCs w:val="0"/>
                <w:color w:val="auto"/>
                <w:sz w:val="21"/>
                <w:szCs w:val="21"/>
                <w:u w:val="none"/>
              </w:rPr>
            </w:pPr>
          </w:p>
        </w:tc>
      </w:tr>
      <w:tr w14:paraId="6FAB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2F4AF5E5">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16</w:t>
            </w:r>
          </w:p>
        </w:tc>
        <w:tc>
          <w:tcPr>
            <w:tcW w:w="1859" w:type="dxa"/>
            <w:tcBorders>
              <w:top w:val="nil"/>
              <w:left w:val="nil"/>
              <w:bottom w:val="single" w:color="000000" w:sz="8" w:space="0"/>
              <w:right w:val="single" w:color="000000" w:sz="8" w:space="0"/>
            </w:tcBorders>
            <w:noWrap/>
            <w:vAlign w:val="center"/>
          </w:tcPr>
          <w:p w14:paraId="35FFA60C">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热镀锌钢管</w:t>
            </w:r>
          </w:p>
        </w:tc>
        <w:tc>
          <w:tcPr>
            <w:tcW w:w="1700" w:type="dxa"/>
            <w:tcBorders>
              <w:top w:val="nil"/>
              <w:left w:val="nil"/>
              <w:bottom w:val="single" w:color="000000" w:sz="8" w:space="0"/>
              <w:right w:val="single" w:color="000000" w:sz="8" w:space="0"/>
            </w:tcBorders>
            <w:noWrap/>
            <w:vAlign w:val="center"/>
          </w:tcPr>
          <w:p w14:paraId="03A1A64F">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w:t>
            </w:r>
          </w:p>
        </w:tc>
        <w:tc>
          <w:tcPr>
            <w:tcW w:w="1073" w:type="dxa"/>
            <w:tcBorders>
              <w:top w:val="nil"/>
              <w:left w:val="nil"/>
              <w:bottom w:val="single" w:color="000000" w:sz="8" w:space="0"/>
              <w:right w:val="single" w:color="000000" w:sz="8" w:space="0"/>
            </w:tcBorders>
            <w:noWrap/>
            <w:vAlign w:val="center"/>
          </w:tcPr>
          <w:p w14:paraId="2860C688">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米</w:t>
            </w:r>
          </w:p>
        </w:tc>
        <w:tc>
          <w:tcPr>
            <w:tcW w:w="1675" w:type="dxa"/>
            <w:tcBorders>
              <w:top w:val="nil"/>
              <w:left w:val="nil"/>
              <w:bottom w:val="single" w:color="000000" w:sz="8" w:space="0"/>
              <w:right w:val="single" w:color="000000" w:sz="8" w:space="0"/>
            </w:tcBorders>
            <w:noWrap/>
            <w:vAlign w:val="center"/>
          </w:tcPr>
          <w:p w14:paraId="491452EC">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6</w:t>
            </w:r>
          </w:p>
        </w:tc>
        <w:tc>
          <w:tcPr>
            <w:tcW w:w="2031" w:type="dxa"/>
            <w:vMerge w:val="restart"/>
            <w:tcBorders>
              <w:top w:val="single" w:color="000000" w:sz="4" w:space="0"/>
              <w:left w:val="single" w:color="000000" w:sz="4" w:space="0"/>
              <w:right w:val="single" w:color="000000" w:sz="4" w:space="0"/>
            </w:tcBorders>
            <w:noWrap w:val="0"/>
            <w:vAlign w:val="center"/>
          </w:tcPr>
          <w:p w14:paraId="3850759A">
            <w:pPr>
              <w:jc w:val="center"/>
              <w:rPr>
                <w:rFonts w:hint="default"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品牌：成都华岐</w:t>
            </w:r>
          </w:p>
        </w:tc>
      </w:tr>
      <w:tr w14:paraId="6006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535F6219">
            <w:pPr>
              <w:keepNext w:val="0"/>
              <w:keepLines w:val="0"/>
              <w:widowControl/>
              <w:suppressLineNumbers w:val="0"/>
              <w:jc w:val="center"/>
              <w:rPr>
                <w:rFonts w:hint="default"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17</w:t>
            </w:r>
          </w:p>
        </w:tc>
        <w:tc>
          <w:tcPr>
            <w:tcW w:w="1859" w:type="dxa"/>
            <w:tcBorders>
              <w:top w:val="nil"/>
              <w:left w:val="nil"/>
              <w:bottom w:val="single" w:color="000000" w:sz="8" w:space="0"/>
              <w:right w:val="single" w:color="000000" w:sz="8" w:space="0"/>
            </w:tcBorders>
            <w:noWrap/>
            <w:vAlign w:val="center"/>
          </w:tcPr>
          <w:p w14:paraId="1F9B00F3">
            <w:pPr>
              <w:keepNext w:val="0"/>
              <w:keepLines w:val="0"/>
              <w:widowControl/>
              <w:suppressLineNumbers w:val="0"/>
              <w:jc w:val="center"/>
              <w:rPr>
                <w:rFonts w:hint="eastAsia" w:ascii="等线" w:hAnsi="等线" w:eastAsia="等线" w:cs="等线"/>
                <w:i w:val="0"/>
                <w:iCs w:val="0"/>
                <w:color w:val="auto"/>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热镀锌钢管</w:t>
            </w:r>
          </w:p>
        </w:tc>
        <w:tc>
          <w:tcPr>
            <w:tcW w:w="1700" w:type="dxa"/>
            <w:tcBorders>
              <w:top w:val="nil"/>
              <w:left w:val="nil"/>
              <w:bottom w:val="single" w:color="000000" w:sz="8" w:space="0"/>
              <w:right w:val="single" w:color="000000" w:sz="8" w:space="0"/>
            </w:tcBorders>
            <w:noWrap/>
            <w:vAlign w:val="center"/>
          </w:tcPr>
          <w:p w14:paraId="351E6E0A">
            <w:pPr>
              <w:keepNext w:val="0"/>
              <w:keepLines w:val="0"/>
              <w:widowControl/>
              <w:suppressLineNumbers w:val="0"/>
              <w:jc w:val="center"/>
              <w:rPr>
                <w:rFonts w:hint="default" w:ascii="等线" w:hAnsi="等线" w:eastAsia="等线" w:cs="等线"/>
                <w:i w:val="0"/>
                <w:iCs w:val="0"/>
                <w:color w:val="auto"/>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DN65</w:t>
            </w:r>
          </w:p>
        </w:tc>
        <w:tc>
          <w:tcPr>
            <w:tcW w:w="1073" w:type="dxa"/>
            <w:tcBorders>
              <w:top w:val="nil"/>
              <w:left w:val="nil"/>
              <w:bottom w:val="single" w:color="000000" w:sz="8" w:space="0"/>
              <w:right w:val="single" w:color="000000" w:sz="8" w:space="0"/>
            </w:tcBorders>
            <w:noWrap/>
            <w:vAlign w:val="center"/>
          </w:tcPr>
          <w:p w14:paraId="5F4BEB7F">
            <w:pPr>
              <w:keepNext w:val="0"/>
              <w:keepLines w:val="0"/>
              <w:widowControl/>
              <w:suppressLineNumbers w:val="0"/>
              <w:jc w:val="center"/>
              <w:rPr>
                <w:rFonts w:hint="eastAsia" w:ascii="等线" w:hAnsi="等线" w:eastAsia="等线" w:cs="等线"/>
                <w:i w:val="0"/>
                <w:iCs w:val="0"/>
                <w:color w:val="auto"/>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米</w:t>
            </w:r>
          </w:p>
        </w:tc>
        <w:tc>
          <w:tcPr>
            <w:tcW w:w="1675" w:type="dxa"/>
            <w:tcBorders>
              <w:top w:val="nil"/>
              <w:left w:val="nil"/>
              <w:bottom w:val="single" w:color="000000" w:sz="8" w:space="0"/>
              <w:right w:val="single" w:color="000000" w:sz="8" w:space="0"/>
            </w:tcBorders>
            <w:noWrap/>
            <w:vAlign w:val="center"/>
          </w:tcPr>
          <w:p w14:paraId="5B2FBEDA">
            <w:pPr>
              <w:keepNext w:val="0"/>
              <w:keepLines w:val="0"/>
              <w:widowControl/>
              <w:suppressLineNumbers w:val="0"/>
              <w:jc w:val="center"/>
              <w:rPr>
                <w:rFonts w:hint="default" w:ascii="等线" w:hAnsi="等线" w:eastAsia="等线" w:cs="等线"/>
                <w:i w:val="0"/>
                <w:iCs w:val="0"/>
                <w:color w:val="auto"/>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30</w:t>
            </w:r>
          </w:p>
        </w:tc>
        <w:tc>
          <w:tcPr>
            <w:tcW w:w="2031" w:type="dxa"/>
            <w:vMerge w:val="continue"/>
            <w:tcBorders>
              <w:left w:val="single" w:color="000000" w:sz="4" w:space="0"/>
              <w:bottom w:val="single" w:color="000000" w:sz="4" w:space="0"/>
              <w:right w:val="single" w:color="000000" w:sz="4" w:space="0"/>
            </w:tcBorders>
            <w:noWrap w:val="0"/>
            <w:vAlign w:val="center"/>
          </w:tcPr>
          <w:p w14:paraId="1A07A319">
            <w:pPr>
              <w:rPr>
                <w:rFonts w:hint="eastAsia" w:ascii="等线" w:hAnsi="等线" w:eastAsia="等线" w:cs="等线"/>
                <w:i w:val="0"/>
                <w:iCs w:val="0"/>
                <w:color w:val="auto"/>
                <w:sz w:val="21"/>
                <w:szCs w:val="21"/>
                <w:u w:val="none"/>
              </w:rPr>
            </w:pPr>
          </w:p>
        </w:tc>
      </w:tr>
      <w:tr w14:paraId="7EFD7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blHeader/>
        </w:trPr>
        <w:tc>
          <w:tcPr>
            <w:tcW w:w="948" w:type="dxa"/>
            <w:tcBorders>
              <w:top w:val="nil"/>
              <w:left w:val="single" w:color="000000" w:sz="8" w:space="0"/>
              <w:bottom w:val="single" w:color="000000" w:sz="8" w:space="0"/>
              <w:right w:val="single" w:color="000000" w:sz="8" w:space="0"/>
            </w:tcBorders>
            <w:noWrap/>
            <w:vAlign w:val="center"/>
          </w:tcPr>
          <w:p w14:paraId="139ECEC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18</w:t>
            </w:r>
          </w:p>
        </w:tc>
        <w:tc>
          <w:tcPr>
            <w:tcW w:w="1859" w:type="dxa"/>
            <w:tcBorders>
              <w:top w:val="nil"/>
              <w:left w:val="nil"/>
              <w:bottom w:val="single" w:color="000000" w:sz="8" w:space="0"/>
              <w:right w:val="single" w:color="000000" w:sz="8" w:space="0"/>
            </w:tcBorders>
            <w:noWrap/>
            <w:vAlign w:val="center"/>
          </w:tcPr>
          <w:p w14:paraId="493A6889">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开挖公路</w:t>
            </w:r>
          </w:p>
        </w:tc>
        <w:tc>
          <w:tcPr>
            <w:tcW w:w="1700" w:type="dxa"/>
            <w:tcBorders>
              <w:top w:val="nil"/>
              <w:left w:val="nil"/>
              <w:bottom w:val="single" w:color="000000" w:sz="8" w:space="0"/>
              <w:right w:val="single" w:color="000000" w:sz="8" w:space="0"/>
            </w:tcBorders>
            <w:noWrap/>
            <w:vAlign w:val="center"/>
          </w:tcPr>
          <w:p w14:paraId="23BCD5DE">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w:t>
            </w:r>
          </w:p>
        </w:tc>
        <w:tc>
          <w:tcPr>
            <w:tcW w:w="1073" w:type="dxa"/>
            <w:tcBorders>
              <w:top w:val="nil"/>
              <w:left w:val="nil"/>
              <w:bottom w:val="single" w:color="000000" w:sz="8" w:space="0"/>
              <w:right w:val="single" w:color="000000" w:sz="8" w:space="0"/>
            </w:tcBorders>
            <w:noWrap/>
            <w:vAlign w:val="center"/>
          </w:tcPr>
          <w:p w14:paraId="302210DA">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w:t>
            </w:r>
          </w:p>
        </w:tc>
        <w:tc>
          <w:tcPr>
            <w:tcW w:w="1675" w:type="dxa"/>
            <w:tcBorders>
              <w:top w:val="nil"/>
              <w:left w:val="nil"/>
              <w:bottom w:val="single" w:color="000000" w:sz="8" w:space="0"/>
              <w:right w:val="single" w:color="000000" w:sz="8" w:space="0"/>
            </w:tcBorders>
            <w:noWrap/>
            <w:vAlign w:val="center"/>
          </w:tcPr>
          <w:p w14:paraId="4AD21A74">
            <w:pPr>
              <w:keepNext w:val="0"/>
              <w:keepLines w:val="0"/>
              <w:widowControl/>
              <w:suppressLineNumbers w:val="0"/>
              <w:jc w:val="center"/>
              <w:rPr>
                <w:rFonts w:hint="eastAsia" w:ascii="等线" w:hAnsi="等线" w:eastAsia="等线" w:cs="等线"/>
                <w:i w:val="0"/>
                <w:iCs w:val="0"/>
                <w:color w:val="auto"/>
                <w:sz w:val="21"/>
                <w:szCs w:val="21"/>
                <w:u w:val="none"/>
              </w:rPr>
            </w:pPr>
          </w:p>
        </w:tc>
        <w:tc>
          <w:tcPr>
            <w:tcW w:w="2031" w:type="dxa"/>
            <w:tcBorders>
              <w:top w:val="nil"/>
              <w:left w:val="nil"/>
              <w:bottom w:val="single" w:color="000000" w:sz="8" w:space="0"/>
              <w:right w:val="single" w:color="000000" w:sz="8" w:space="0"/>
            </w:tcBorders>
            <w:noWrap/>
            <w:vAlign w:val="center"/>
          </w:tcPr>
          <w:p w14:paraId="7B4D2FFC">
            <w:pPr>
              <w:jc w:val="center"/>
              <w:rPr>
                <w:rFonts w:hint="eastAsia" w:ascii="等线" w:hAnsi="等线" w:eastAsia="等线" w:cs="等线"/>
                <w:i w:val="0"/>
                <w:iCs w:val="0"/>
                <w:color w:val="auto"/>
                <w:sz w:val="21"/>
                <w:szCs w:val="21"/>
                <w:u w:val="none"/>
              </w:rPr>
            </w:pPr>
          </w:p>
        </w:tc>
      </w:tr>
      <w:tr w14:paraId="68A10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35DB49AC">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19</w:t>
            </w:r>
          </w:p>
        </w:tc>
        <w:tc>
          <w:tcPr>
            <w:tcW w:w="1859" w:type="dxa"/>
            <w:tcBorders>
              <w:top w:val="nil"/>
              <w:left w:val="nil"/>
              <w:bottom w:val="single" w:color="000000" w:sz="8" w:space="0"/>
              <w:right w:val="single" w:color="000000" w:sz="8" w:space="0"/>
            </w:tcBorders>
            <w:noWrap/>
            <w:vAlign w:val="center"/>
          </w:tcPr>
          <w:p w14:paraId="3AF2ABCC">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封堵钢管</w:t>
            </w:r>
          </w:p>
        </w:tc>
        <w:tc>
          <w:tcPr>
            <w:tcW w:w="1700" w:type="dxa"/>
            <w:tcBorders>
              <w:top w:val="nil"/>
              <w:left w:val="nil"/>
              <w:bottom w:val="single" w:color="000000" w:sz="8" w:space="0"/>
              <w:right w:val="single" w:color="000000" w:sz="8" w:space="0"/>
            </w:tcBorders>
            <w:noWrap/>
            <w:vAlign w:val="center"/>
          </w:tcPr>
          <w:p w14:paraId="64C8205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DN150</w:t>
            </w:r>
          </w:p>
        </w:tc>
        <w:tc>
          <w:tcPr>
            <w:tcW w:w="1073" w:type="dxa"/>
            <w:tcBorders>
              <w:top w:val="nil"/>
              <w:left w:val="nil"/>
              <w:bottom w:val="single" w:color="000000" w:sz="8" w:space="0"/>
              <w:right w:val="single" w:color="000000" w:sz="8" w:space="0"/>
            </w:tcBorders>
            <w:noWrap/>
            <w:vAlign w:val="center"/>
          </w:tcPr>
          <w:p w14:paraId="557261C8">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675" w:type="dxa"/>
            <w:tcBorders>
              <w:top w:val="nil"/>
              <w:left w:val="nil"/>
              <w:bottom w:val="single" w:color="000000" w:sz="8" w:space="0"/>
              <w:right w:val="single" w:color="000000" w:sz="8" w:space="0"/>
            </w:tcBorders>
            <w:noWrap/>
            <w:vAlign w:val="center"/>
          </w:tcPr>
          <w:p w14:paraId="526A4721">
            <w:pPr>
              <w:keepNext w:val="0"/>
              <w:keepLines w:val="0"/>
              <w:widowControl/>
              <w:suppressLineNumbers w:val="0"/>
              <w:jc w:val="center"/>
              <w:rPr>
                <w:rFonts w:hint="eastAsia" w:ascii="等线" w:hAnsi="等线" w:eastAsia="等线" w:cs="等线"/>
                <w:i w:val="0"/>
                <w:iCs w:val="0"/>
                <w:color w:val="auto"/>
                <w:sz w:val="21"/>
                <w:szCs w:val="21"/>
                <w:u w:val="none"/>
              </w:rPr>
            </w:pPr>
          </w:p>
        </w:tc>
        <w:tc>
          <w:tcPr>
            <w:tcW w:w="2031" w:type="dxa"/>
            <w:tcBorders>
              <w:top w:val="nil"/>
              <w:left w:val="nil"/>
              <w:bottom w:val="single" w:color="000000" w:sz="8" w:space="0"/>
              <w:right w:val="single" w:color="000000" w:sz="8" w:space="0"/>
            </w:tcBorders>
            <w:noWrap/>
            <w:vAlign w:val="center"/>
          </w:tcPr>
          <w:p w14:paraId="4C08ECCA">
            <w:pPr>
              <w:jc w:val="center"/>
              <w:rPr>
                <w:rFonts w:hint="eastAsia" w:ascii="等线" w:hAnsi="等线" w:eastAsia="等线" w:cs="等线"/>
                <w:i w:val="0"/>
                <w:iCs w:val="0"/>
                <w:color w:val="auto"/>
                <w:sz w:val="21"/>
                <w:szCs w:val="21"/>
                <w:u w:val="none"/>
              </w:rPr>
            </w:pPr>
          </w:p>
        </w:tc>
      </w:tr>
      <w:tr w14:paraId="690A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2430F3F2">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20</w:t>
            </w:r>
          </w:p>
        </w:tc>
        <w:tc>
          <w:tcPr>
            <w:tcW w:w="1859" w:type="dxa"/>
            <w:tcBorders>
              <w:top w:val="nil"/>
              <w:left w:val="nil"/>
              <w:bottom w:val="single" w:color="000000" w:sz="8" w:space="0"/>
              <w:right w:val="single" w:color="000000" w:sz="8" w:space="0"/>
            </w:tcBorders>
            <w:noWrap/>
            <w:vAlign w:val="center"/>
          </w:tcPr>
          <w:p w14:paraId="1EEA273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不锈钢吊牌</w:t>
            </w:r>
          </w:p>
        </w:tc>
        <w:tc>
          <w:tcPr>
            <w:tcW w:w="1700" w:type="dxa"/>
            <w:tcBorders>
              <w:top w:val="nil"/>
              <w:left w:val="nil"/>
              <w:bottom w:val="single" w:color="000000" w:sz="8" w:space="0"/>
              <w:right w:val="single" w:color="000000" w:sz="8" w:space="0"/>
            </w:tcBorders>
            <w:noWrap/>
            <w:vAlign w:val="center"/>
          </w:tcPr>
          <w:p w14:paraId="46DACBFD">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w:t>
            </w:r>
          </w:p>
        </w:tc>
        <w:tc>
          <w:tcPr>
            <w:tcW w:w="1073" w:type="dxa"/>
            <w:tcBorders>
              <w:top w:val="nil"/>
              <w:left w:val="nil"/>
              <w:bottom w:val="single" w:color="000000" w:sz="8" w:space="0"/>
              <w:right w:val="single" w:color="000000" w:sz="8" w:space="0"/>
            </w:tcBorders>
            <w:noWrap/>
            <w:vAlign w:val="center"/>
          </w:tcPr>
          <w:p w14:paraId="25801FF4">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套</w:t>
            </w:r>
          </w:p>
        </w:tc>
        <w:tc>
          <w:tcPr>
            <w:tcW w:w="1675" w:type="dxa"/>
            <w:tcBorders>
              <w:top w:val="nil"/>
              <w:left w:val="nil"/>
              <w:bottom w:val="single" w:color="000000" w:sz="8" w:space="0"/>
              <w:right w:val="single" w:color="000000" w:sz="8" w:space="0"/>
            </w:tcBorders>
            <w:noWrap/>
            <w:vAlign w:val="center"/>
          </w:tcPr>
          <w:p w14:paraId="6DA8B201">
            <w:pPr>
              <w:jc w:val="center"/>
              <w:rPr>
                <w:rFonts w:hint="default"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视情况而定</w:t>
            </w:r>
          </w:p>
        </w:tc>
        <w:tc>
          <w:tcPr>
            <w:tcW w:w="2031" w:type="dxa"/>
            <w:tcBorders>
              <w:top w:val="nil"/>
              <w:left w:val="nil"/>
              <w:bottom w:val="single" w:color="000000" w:sz="8" w:space="0"/>
              <w:right w:val="single" w:color="000000" w:sz="8" w:space="0"/>
            </w:tcBorders>
            <w:noWrap/>
            <w:vAlign w:val="center"/>
          </w:tcPr>
          <w:p w14:paraId="1AC63276">
            <w:pPr>
              <w:jc w:val="center"/>
              <w:rPr>
                <w:rFonts w:hint="default"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304不锈钢</w:t>
            </w:r>
          </w:p>
        </w:tc>
      </w:tr>
      <w:tr w14:paraId="2A7D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7F4DF01E">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21</w:t>
            </w:r>
          </w:p>
        </w:tc>
        <w:tc>
          <w:tcPr>
            <w:tcW w:w="1859" w:type="dxa"/>
            <w:tcBorders>
              <w:top w:val="nil"/>
              <w:left w:val="nil"/>
              <w:bottom w:val="single" w:color="000000" w:sz="8" w:space="0"/>
              <w:right w:val="single" w:color="000000" w:sz="8" w:space="0"/>
            </w:tcBorders>
            <w:noWrap/>
            <w:vAlign w:val="center"/>
          </w:tcPr>
          <w:p w14:paraId="4B18BD89">
            <w:pPr>
              <w:keepNext w:val="0"/>
              <w:keepLines w:val="0"/>
              <w:widowControl/>
              <w:suppressLineNumbers w:val="0"/>
              <w:jc w:val="center"/>
              <w:rPr>
                <w:rFonts w:hint="default"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人工费</w:t>
            </w:r>
          </w:p>
        </w:tc>
        <w:tc>
          <w:tcPr>
            <w:tcW w:w="1700" w:type="dxa"/>
            <w:tcBorders>
              <w:top w:val="nil"/>
              <w:left w:val="nil"/>
              <w:bottom w:val="single" w:color="000000" w:sz="8" w:space="0"/>
              <w:right w:val="single" w:color="000000" w:sz="8" w:space="0"/>
            </w:tcBorders>
            <w:noWrap/>
            <w:vAlign w:val="center"/>
          </w:tcPr>
          <w:p w14:paraId="76888083">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w:t>
            </w:r>
          </w:p>
        </w:tc>
        <w:tc>
          <w:tcPr>
            <w:tcW w:w="1073" w:type="dxa"/>
            <w:tcBorders>
              <w:top w:val="nil"/>
              <w:left w:val="nil"/>
              <w:bottom w:val="single" w:color="000000" w:sz="8" w:space="0"/>
              <w:right w:val="single" w:color="000000" w:sz="8" w:space="0"/>
            </w:tcBorders>
            <w:noWrap/>
            <w:vAlign w:val="center"/>
          </w:tcPr>
          <w:p w14:paraId="54F6E326">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天</w:t>
            </w:r>
          </w:p>
        </w:tc>
        <w:tc>
          <w:tcPr>
            <w:tcW w:w="1675" w:type="dxa"/>
            <w:tcBorders>
              <w:top w:val="nil"/>
              <w:left w:val="nil"/>
              <w:bottom w:val="single" w:color="000000" w:sz="8" w:space="0"/>
              <w:right w:val="single" w:color="000000" w:sz="8" w:space="0"/>
            </w:tcBorders>
            <w:noWrap/>
            <w:vAlign w:val="center"/>
          </w:tcPr>
          <w:p w14:paraId="09E6A926">
            <w:pPr>
              <w:jc w:val="center"/>
              <w:rPr>
                <w:rFonts w:hint="eastAsia" w:ascii="等线" w:hAnsi="等线" w:eastAsia="等线" w:cs="等线"/>
                <w:i w:val="0"/>
                <w:iCs w:val="0"/>
                <w:color w:val="auto"/>
                <w:sz w:val="21"/>
                <w:szCs w:val="21"/>
                <w:u w:val="none"/>
              </w:rPr>
            </w:pPr>
          </w:p>
        </w:tc>
        <w:tc>
          <w:tcPr>
            <w:tcW w:w="2031" w:type="dxa"/>
            <w:tcBorders>
              <w:top w:val="nil"/>
              <w:left w:val="nil"/>
              <w:bottom w:val="single" w:color="000000" w:sz="8" w:space="0"/>
              <w:right w:val="single" w:color="000000" w:sz="8" w:space="0"/>
            </w:tcBorders>
            <w:noWrap/>
            <w:vAlign w:val="center"/>
          </w:tcPr>
          <w:p w14:paraId="52DF3F74">
            <w:pPr>
              <w:jc w:val="center"/>
              <w:rPr>
                <w:rFonts w:hint="eastAsia" w:ascii="等线" w:hAnsi="等线" w:eastAsia="等线" w:cs="等线"/>
                <w:i w:val="0"/>
                <w:iCs w:val="0"/>
                <w:color w:val="auto"/>
                <w:sz w:val="21"/>
                <w:szCs w:val="21"/>
                <w:u w:val="none"/>
              </w:rPr>
            </w:pPr>
          </w:p>
        </w:tc>
      </w:tr>
      <w:tr w14:paraId="3F94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blHeader/>
        </w:trPr>
        <w:tc>
          <w:tcPr>
            <w:tcW w:w="948" w:type="dxa"/>
            <w:tcBorders>
              <w:top w:val="nil"/>
              <w:left w:val="single" w:color="000000" w:sz="8" w:space="0"/>
              <w:bottom w:val="single" w:color="000000" w:sz="8" w:space="0"/>
              <w:right w:val="single" w:color="000000" w:sz="8" w:space="0"/>
            </w:tcBorders>
            <w:noWrap/>
            <w:vAlign w:val="center"/>
          </w:tcPr>
          <w:p w14:paraId="5762642B">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22</w:t>
            </w:r>
          </w:p>
        </w:tc>
        <w:tc>
          <w:tcPr>
            <w:tcW w:w="1859" w:type="dxa"/>
            <w:tcBorders>
              <w:top w:val="nil"/>
              <w:left w:val="nil"/>
              <w:bottom w:val="single" w:color="000000" w:sz="8" w:space="0"/>
              <w:right w:val="single" w:color="000000" w:sz="8" w:space="0"/>
            </w:tcBorders>
            <w:noWrap/>
            <w:vAlign w:val="center"/>
          </w:tcPr>
          <w:p w14:paraId="67570E10">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其他费用</w:t>
            </w:r>
          </w:p>
        </w:tc>
        <w:tc>
          <w:tcPr>
            <w:tcW w:w="1700" w:type="dxa"/>
            <w:tcBorders>
              <w:top w:val="nil"/>
              <w:left w:val="nil"/>
              <w:bottom w:val="single" w:color="000000" w:sz="8" w:space="0"/>
              <w:right w:val="single" w:color="000000" w:sz="8" w:space="0"/>
            </w:tcBorders>
            <w:noWrap/>
            <w:vAlign w:val="center"/>
          </w:tcPr>
          <w:p w14:paraId="7F07935C">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w:t>
            </w:r>
          </w:p>
        </w:tc>
        <w:tc>
          <w:tcPr>
            <w:tcW w:w="1073" w:type="dxa"/>
            <w:tcBorders>
              <w:top w:val="nil"/>
              <w:left w:val="nil"/>
              <w:bottom w:val="single" w:color="000000" w:sz="8" w:space="0"/>
              <w:right w:val="single" w:color="000000" w:sz="8" w:space="0"/>
            </w:tcBorders>
            <w:noWrap/>
            <w:vAlign w:val="center"/>
          </w:tcPr>
          <w:p w14:paraId="1BEBC880">
            <w:pPr>
              <w:jc w:val="center"/>
              <w:rPr>
                <w:rFonts w:hint="eastAsia" w:ascii="等线" w:hAnsi="等线" w:eastAsia="等线" w:cs="等线"/>
                <w:i w:val="0"/>
                <w:iCs w:val="0"/>
                <w:color w:val="auto"/>
                <w:sz w:val="21"/>
                <w:szCs w:val="21"/>
                <w:u w:val="none"/>
              </w:rPr>
            </w:pPr>
          </w:p>
        </w:tc>
        <w:tc>
          <w:tcPr>
            <w:tcW w:w="1675" w:type="dxa"/>
            <w:tcBorders>
              <w:top w:val="nil"/>
              <w:left w:val="nil"/>
              <w:bottom w:val="single" w:color="000000" w:sz="8" w:space="0"/>
              <w:right w:val="single" w:color="000000" w:sz="8" w:space="0"/>
            </w:tcBorders>
            <w:noWrap/>
            <w:vAlign w:val="center"/>
          </w:tcPr>
          <w:p w14:paraId="1BE904E0">
            <w:pPr>
              <w:jc w:val="center"/>
              <w:rPr>
                <w:rFonts w:hint="eastAsia" w:ascii="等线" w:hAnsi="等线" w:eastAsia="等线" w:cs="等线"/>
                <w:i w:val="0"/>
                <w:iCs w:val="0"/>
                <w:color w:val="auto"/>
                <w:sz w:val="21"/>
                <w:szCs w:val="21"/>
                <w:u w:val="none"/>
              </w:rPr>
            </w:pPr>
          </w:p>
        </w:tc>
        <w:tc>
          <w:tcPr>
            <w:tcW w:w="2031" w:type="dxa"/>
            <w:tcBorders>
              <w:top w:val="nil"/>
              <w:left w:val="nil"/>
              <w:bottom w:val="single" w:color="000000" w:sz="8" w:space="0"/>
              <w:right w:val="single" w:color="000000" w:sz="8" w:space="0"/>
            </w:tcBorders>
            <w:noWrap/>
            <w:vAlign w:val="center"/>
          </w:tcPr>
          <w:p w14:paraId="7A0FCBC5">
            <w:pPr>
              <w:jc w:val="center"/>
              <w:rPr>
                <w:rFonts w:hint="default"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防腐及辅材等</w:t>
            </w:r>
          </w:p>
        </w:tc>
      </w:tr>
    </w:tbl>
    <w:p w14:paraId="197421FF">
      <w:pPr>
        <w:spacing w:line="360" w:lineRule="auto"/>
        <w:ind w:firstLine="480" w:firstLineChars="200"/>
        <w:jc w:val="center"/>
        <w:rPr>
          <w:color w:val="auto"/>
          <w:sz w:val="24"/>
          <w:szCs w:val="24"/>
        </w:rPr>
      </w:pPr>
      <w:r>
        <w:rPr>
          <w:color w:val="auto"/>
          <w:sz w:val="24"/>
          <w:szCs w:val="24"/>
          <w:shd w:val="clear" w:color="auto" w:fill="FFFFFF"/>
        </w:rPr>
        <w:t xml:space="preserve"> </w:t>
      </w:r>
    </w:p>
    <w:p w14:paraId="53501EE6">
      <w:pPr>
        <w:tabs>
          <w:tab w:val="left" w:pos="6150"/>
        </w:tabs>
        <w:spacing w:line="360" w:lineRule="auto"/>
        <w:ind w:firstLine="562" w:firstLineChars="200"/>
        <w:outlineLvl w:val="0"/>
        <w:rPr>
          <w:b/>
          <w:bCs/>
          <w:color w:val="auto"/>
          <w:sz w:val="28"/>
          <w:szCs w:val="28"/>
        </w:rPr>
      </w:pPr>
      <w:r>
        <w:rPr>
          <w:b/>
          <w:bCs/>
          <w:color w:val="auto"/>
          <w:sz w:val="28"/>
          <w:szCs w:val="28"/>
        </w:rPr>
        <w:t>三、技术要求</w:t>
      </w:r>
    </w:p>
    <w:p w14:paraId="44CB971E">
      <w:pPr>
        <w:tabs>
          <w:tab w:val="left" w:pos="6150"/>
        </w:tabs>
        <w:spacing w:line="360" w:lineRule="auto"/>
        <w:ind w:firstLine="960" w:firstLineChars="400"/>
        <w:rPr>
          <w:color w:val="auto"/>
          <w:sz w:val="24"/>
        </w:rPr>
      </w:pPr>
      <w:r>
        <w:rPr>
          <w:color w:val="auto"/>
          <w:sz w:val="24"/>
        </w:rPr>
        <w:t>施工条件需满足《GB 50268-2008 给水排水管道工程施工及验收规范》</w:t>
      </w:r>
    </w:p>
    <w:p w14:paraId="721ACA67">
      <w:pPr>
        <w:tabs>
          <w:tab w:val="left" w:pos="6150"/>
        </w:tabs>
        <w:spacing w:line="360" w:lineRule="auto"/>
        <w:ind w:firstLine="562" w:firstLineChars="200"/>
        <w:outlineLvl w:val="0"/>
        <w:rPr>
          <w:b/>
          <w:bCs/>
          <w:color w:val="auto"/>
          <w:sz w:val="28"/>
          <w:szCs w:val="28"/>
        </w:rPr>
      </w:pPr>
      <w:r>
        <w:rPr>
          <w:b/>
          <w:bCs/>
          <w:color w:val="auto"/>
          <w:sz w:val="28"/>
          <w:szCs w:val="28"/>
        </w:rPr>
        <w:t>四、其他要求</w:t>
      </w:r>
    </w:p>
    <w:p w14:paraId="5307290D">
      <w:pPr>
        <w:spacing w:line="360" w:lineRule="auto"/>
        <w:ind w:firstLine="480" w:firstLineChars="200"/>
        <w:rPr>
          <w:color w:val="auto"/>
          <w:sz w:val="24"/>
          <w:szCs w:val="24"/>
        </w:rPr>
      </w:pPr>
      <w:r>
        <w:rPr>
          <w:color w:val="auto"/>
          <w:sz w:val="24"/>
          <w:szCs w:val="24"/>
        </w:rPr>
        <w:t>1、本工程为交钥匙工程。</w:t>
      </w:r>
    </w:p>
    <w:p w14:paraId="2A6FCC9C">
      <w:pPr>
        <w:spacing w:line="360" w:lineRule="auto"/>
        <w:ind w:firstLine="480" w:firstLineChars="200"/>
        <w:rPr>
          <w:rFonts w:hint="default" w:eastAsia="宋体"/>
          <w:color w:val="auto"/>
          <w:sz w:val="24"/>
          <w:szCs w:val="24"/>
          <w:lang w:val="en-US" w:eastAsia="zh-CN"/>
        </w:rPr>
      </w:pPr>
      <w:r>
        <w:rPr>
          <w:color w:val="auto"/>
          <w:sz w:val="24"/>
          <w:szCs w:val="24"/>
        </w:rPr>
        <w:t>2、设备运抵到货地点后，进行初验，初验合格方可进行安装。</w:t>
      </w:r>
      <w:r>
        <w:rPr>
          <w:rFonts w:hint="eastAsia"/>
          <w:color w:val="auto"/>
          <w:sz w:val="24"/>
          <w:szCs w:val="24"/>
          <w:lang w:val="en-US" w:eastAsia="zh-CN"/>
        </w:rPr>
        <w:t>管道密封方式为软密封。</w:t>
      </w:r>
    </w:p>
    <w:p w14:paraId="39F0781E">
      <w:pPr>
        <w:spacing w:line="360" w:lineRule="auto"/>
        <w:ind w:firstLine="480" w:firstLineChars="200"/>
        <w:rPr>
          <w:color w:val="auto"/>
          <w:sz w:val="24"/>
          <w:szCs w:val="24"/>
        </w:rPr>
      </w:pPr>
      <w:r>
        <w:rPr>
          <w:color w:val="auto"/>
          <w:sz w:val="24"/>
          <w:szCs w:val="24"/>
        </w:rPr>
        <w:t>3、工期：</w:t>
      </w:r>
      <w:r>
        <w:rPr>
          <w:rFonts w:hint="eastAsia"/>
          <w:color w:val="auto"/>
          <w:sz w:val="24"/>
          <w:szCs w:val="24"/>
          <w:lang w:val="en-US" w:eastAsia="zh-CN"/>
        </w:rPr>
        <w:t>45</w:t>
      </w:r>
      <w:r>
        <w:rPr>
          <w:color w:val="auto"/>
          <w:sz w:val="24"/>
          <w:szCs w:val="24"/>
        </w:rPr>
        <w:t>个日历天。</w:t>
      </w:r>
    </w:p>
    <w:p w14:paraId="58C357A0">
      <w:pPr>
        <w:spacing w:line="360" w:lineRule="auto"/>
        <w:ind w:firstLine="480" w:firstLineChars="200"/>
        <w:rPr>
          <w:color w:val="auto"/>
          <w:sz w:val="24"/>
          <w:szCs w:val="24"/>
        </w:rPr>
      </w:pPr>
      <w:r>
        <w:rPr>
          <w:color w:val="auto"/>
          <w:sz w:val="24"/>
          <w:szCs w:val="24"/>
        </w:rPr>
        <w:t>4、</w:t>
      </w:r>
      <w:r>
        <w:rPr>
          <w:rFonts w:hint="eastAsia"/>
          <w:color w:val="auto"/>
          <w:sz w:val="24"/>
          <w:szCs w:val="24"/>
        </w:rPr>
        <w:t>管道</w:t>
      </w:r>
      <w:r>
        <w:rPr>
          <w:rFonts w:hint="eastAsia"/>
          <w:color w:val="auto"/>
          <w:sz w:val="24"/>
          <w:szCs w:val="24"/>
          <w:lang w:val="en-US" w:eastAsia="zh-CN"/>
        </w:rPr>
        <w:t>所有</w:t>
      </w:r>
      <w:r>
        <w:rPr>
          <w:rFonts w:hint="eastAsia"/>
          <w:color w:val="auto"/>
          <w:sz w:val="24"/>
          <w:szCs w:val="24"/>
        </w:rPr>
        <w:t>安装均由中标方负责。</w:t>
      </w:r>
      <w:r>
        <w:rPr>
          <w:color w:val="auto"/>
          <w:sz w:val="24"/>
          <w:szCs w:val="24"/>
        </w:rPr>
        <w:t>修复因安装破坏的部位。</w:t>
      </w:r>
    </w:p>
    <w:p w14:paraId="57EFFB41">
      <w:pPr>
        <w:spacing w:line="360" w:lineRule="auto"/>
        <w:ind w:firstLine="480" w:firstLineChars="200"/>
        <w:rPr>
          <w:rFonts w:hint="default" w:eastAsia="宋体"/>
          <w:color w:val="auto"/>
          <w:sz w:val="24"/>
          <w:szCs w:val="24"/>
          <w:lang w:val="en-US" w:eastAsia="zh-CN"/>
        </w:rPr>
      </w:pPr>
      <w:r>
        <w:rPr>
          <w:color w:val="auto"/>
          <w:sz w:val="24"/>
          <w:szCs w:val="24"/>
        </w:rPr>
        <w:t>5、</w:t>
      </w:r>
      <w:r>
        <w:rPr>
          <w:rFonts w:hint="eastAsia"/>
          <w:color w:val="auto"/>
          <w:sz w:val="24"/>
          <w:szCs w:val="24"/>
          <w:lang w:val="en-US" w:eastAsia="zh-CN"/>
        </w:rPr>
        <w:t>竣工后，所有管道标识标牌制作、防腐处理。</w:t>
      </w:r>
    </w:p>
    <w:p w14:paraId="17A31D88">
      <w:pPr>
        <w:spacing w:line="360" w:lineRule="auto"/>
        <w:ind w:firstLine="480" w:firstLineChars="200"/>
        <w:rPr>
          <w:rFonts w:hint="default" w:ascii="Times New Roman" w:hAnsi="Times New Roman" w:eastAsia="宋体" w:cs="Times New Roman"/>
          <w:b w:val="0"/>
          <w:color w:val="auto"/>
          <w:kern w:val="0"/>
          <w:sz w:val="24"/>
          <w:szCs w:val="24"/>
          <w:lang w:val="en-US" w:eastAsia="zh-CN" w:bidi="ar-SA"/>
        </w:rPr>
      </w:pPr>
      <w:r>
        <w:rPr>
          <w:rFonts w:hint="eastAsia" w:ascii="Times New Roman" w:hAnsi="Times New Roman" w:eastAsia="宋体" w:cs="Times New Roman"/>
          <w:b w:val="0"/>
          <w:color w:val="auto"/>
          <w:kern w:val="0"/>
          <w:sz w:val="24"/>
          <w:szCs w:val="24"/>
          <w:lang w:val="en-US" w:eastAsia="zh-CN" w:bidi="ar-SA"/>
        </w:rPr>
        <w:t>6、施工结束后，</w:t>
      </w:r>
      <w:r>
        <w:rPr>
          <w:rFonts w:hint="eastAsia" w:ascii="Times New Roman" w:hAnsi="Times New Roman" w:eastAsia="宋体" w:cs="Times New Roman"/>
          <w:color w:val="auto"/>
          <w:sz w:val="24"/>
          <w:szCs w:val="24"/>
          <w:highlight w:val="none"/>
          <w:shd w:val="clear" w:color="auto" w:fill="FFFFFF"/>
          <w:lang w:val="en-US" w:eastAsia="zh-CN"/>
        </w:rPr>
        <w:t>编制竣工图纸等相关资料</w:t>
      </w:r>
      <w:r>
        <w:rPr>
          <w:rFonts w:hint="eastAsia" w:ascii="Times New Roman" w:hAnsi="Times New Roman" w:eastAsia="宋体" w:cs="Times New Roman"/>
          <w:b w:val="0"/>
          <w:color w:val="auto"/>
          <w:kern w:val="0"/>
          <w:sz w:val="24"/>
          <w:szCs w:val="24"/>
          <w:lang w:val="en-US" w:eastAsia="zh-CN" w:bidi="ar-SA"/>
        </w:rPr>
        <w:t>，并注明管道走向，管径大小等。</w:t>
      </w:r>
    </w:p>
    <w:p w14:paraId="22CDCA43">
      <w:pPr>
        <w:tabs>
          <w:tab w:val="left" w:pos="6150"/>
        </w:tabs>
        <w:spacing w:line="360" w:lineRule="auto"/>
        <w:ind w:firstLine="562" w:firstLineChars="200"/>
        <w:outlineLvl w:val="0"/>
        <w:rPr>
          <w:b/>
          <w:bCs/>
          <w:color w:val="auto"/>
          <w:sz w:val="28"/>
          <w:szCs w:val="28"/>
        </w:rPr>
      </w:pPr>
      <w:r>
        <w:rPr>
          <w:b/>
          <w:bCs/>
          <w:color w:val="auto"/>
          <w:sz w:val="28"/>
          <w:szCs w:val="28"/>
        </w:rPr>
        <w:t>五、商务要求</w:t>
      </w:r>
    </w:p>
    <w:p w14:paraId="73FF5097">
      <w:pPr>
        <w:autoSpaceDE w:val="0"/>
        <w:autoSpaceDN w:val="0"/>
        <w:adjustRightInd w:val="0"/>
        <w:spacing w:line="360" w:lineRule="auto"/>
        <w:ind w:firstLine="480" w:firstLineChars="200"/>
        <w:rPr>
          <w:color w:val="auto"/>
          <w:kern w:val="10"/>
          <w:sz w:val="24"/>
          <w:szCs w:val="24"/>
        </w:rPr>
      </w:pPr>
      <w:r>
        <w:rPr>
          <w:color w:val="auto"/>
          <w:kern w:val="10"/>
          <w:sz w:val="24"/>
          <w:szCs w:val="24"/>
        </w:rPr>
        <w:t>（一）</w:t>
      </w:r>
      <w:r>
        <w:rPr>
          <w:color w:val="auto"/>
          <w:sz w:val="24"/>
          <w:szCs w:val="24"/>
        </w:rPr>
        <w:t>本工程为交钥匙工程，实行全包价。投标单位需按招标方提供技术要求报价。报价应为完成本项目所有工作的全部费用，包干使用，达到原使用标准</w:t>
      </w:r>
      <w:r>
        <w:rPr>
          <w:bCs/>
          <w:color w:val="auto"/>
          <w:sz w:val="24"/>
          <w:szCs w:val="24"/>
        </w:rPr>
        <w:t>。</w:t>
      </w:r>
      <w:r>
        <w:rPr>
          <w:color w:val="auto"/>
          <w:sz w:val="24"/>
          <w:szCs w:val="24"/>
        </w:rPr>
        <w:t>包含但不限于：材料采购、阀门、三通、卡箍、弯头等</w:t>
      </w:r>
      <w:r>
        <w:rPr>
          <w:color w:val="auto"/>
          <w:kern w:val="10"/>
          <w:sz w:val="24"/>
          <w:szCs w:val="24"/>
        </w:rPr>
        <w:t>主材及辅材、部件拆除人工费用、安装调试、安全文明施工措施费、招标文件明示的风险费、护具费、架料费、材料设备运输费、垃圾清除费、资料档案整理、管理费、税费、利润等投标方为完成本招标文件规定的所有该项目施工作业所需的全部费用。所有的材料、辅材、安装维修工具、安装配件的实际使用数量均由投标方按现场实际情况自行计算并负责采购。</w:t>
      </w:r>
    </w:p>
    <w:p w14:paraId="5FD4E980">
      <w:pPr>
        <w:numPr>
          <w:ilvl w:val="0"/>
          <w:numId w:val="3"/>
        </w:numPr>
        <w:spacing w:line="360" w:lineRule="auto"/>
        <w:ind w:firstLine="480" w:firstLineChars="200"/>
        <w:rPr>
          <w:color w:val="auto"/>
          <w:sz w:val="24"/>
          <w:szCs w:val="24"/>
        </w:rPr>
      </w:pPr>
      <w:r>
        <w:rPr>
          <w:color w:val="auto"/>
          <w:sz w:val="24"/>
          <w:szCs w:val="24"/>
        </w:rPr>
        <w:t>招标方不再支付中标价之外任何费用，该工程招标成交后招标方无需向中标方支付预付款。</w:t>
      </w:r>
    </w:p>
    <w:p w14:paraId="0E676F46">
      <w:pPr>
        <w:spacing w:line="360" w:lineRule="auto"/>
        <w:ind w:firstLine="480" w:firstLineChars="200"/>
        <w:rPr>
          <w:color w:val="auto"/>
          <w:sz w:val="24"/>
          <w:szCs w:val="24"/>
        </w:rPr>
      </w:pPr>
      <w:r>
        <w:rPr>
          <w:color w:val="auto"/>
          <w:sz w:val="24"/>
          <w:szCs w:val="24"/>
        </w:rPr>
        <w:t>（三）投标单位自行查勘现场，任何漏报情况均视为包含在其他清单项目中，中标后不再调整。投标单位须提前踏勘现场，了解现场施工位置、施工场地、材料堆放场地、运输通道等现场施工条件，以便准确报价。任何因忽视现场踏勘导致的错误判断、主观推论引起报价错误，均由投标单位自行负责，招标单位概不调整费用。</w:t>
      </w:r>
    </w:p>
    <w:p w14:paraId="6EDAD70B">
      <w:pPr>
        <w:spacing w:line="360" w:lineRule="auto"/>
        <w:ind w:firstLine="480" w:firstLineChars="200"/>
        <w:rPr>
          <w:color w:val="auto"/>
          <w:sz w:val="24"/>
          <w:szCs w:val="24"/>
        </w:rPr>
      </w:pPr>
      <w:r>
        <w:rPr>
          <w:color w:val="auto"/>
          <w:sz w:val="24"/>
          <w:szCs w:val="24"/>
        </w:rPr>
        <w:t>（四）投标方使用的材料材质应按附件要求执行。</w:t>
      </w:r>
    </w:p>
    <w:p w14:paraId="1DB01ED7">
      <w:pPr>
        <w:spacing w:line="360" w:lineRule="auto"/>
        <w:ind w:firstLine="480" w:firstLineChars="200"/>
        <w:rPr>
          <w:color w:val="auto"/>
        </w:rPr>
      </w:pPr>
      <w:r>
        <w:rPr>
          <w:color w:val="auto"/>
          <w:sz w:val="24"/>
          <w:szCs w:val="24"/>
        </w:rPr>
        <w:t>（五）付款方式及质保期说明</w:t>
      </w:r>
    </w:p>
    <w:p w14:paraId="71F1D8DF">
      <w:pPr>
        <w:spacing w:line="360" w:lineRule="auto"/>
        <w:ind w:firstLine="480" w:firstLineChars="200"/>
        <w:rPr>
          <w:color w:val="auto"/>
          <w:sz w:val="24"/>
          <w:szCs w:val="24"/>
        </w:rPr>
      </w:pPr>
      <w:r>
        <w:rPr>
          <w:rFonts w:hint="eastAsia"/>
          <w:color w:val="auto"/>
          <w:sz w:val="24"/>
          <w:szCs w:val="24"/>
          <w:lang w:val="en-US" w:eastAsia="zh-CN"/>
        </w:rPr>
        <w:t>1</w:t>
      </w:r>
      <w:r>
        <w:rPr>
          <w:rFonts w:hint="eastAsia"/>
          <w:color w:val="auto"/>
          <w:sz w:val="24"/>
          <w:szCs w:val="24"/>
        </w:rPr>
        <w:t>、</w:t>
      </w:r>
      <w:r>
        <w:rPr>
          <w:color w:val="auto"/>
          <w:sz w:val="24"/>
          <w:szCs w:val="24"/>
        </w:rPr>
        <w:t>中标方按照招标方要求供货安装完毕调试合格后，根据中标方提交的验收申请，双方签字</w:t>
      </w:r>
      <w:r>
        <w:rPr>
          <w:rFonts w:hint="eastAsia"/>
          <w:color w:val="auto"/>
          <w:sz w:val="24"/>
          <w:szCs w:val="24"/>
        </w:rPr>
        <w:t>验收合格后</w:t>
      </w:r>
      <w:r>
        <w:rPr>
          <w:rFonts w:hint="eastAsia"/>
          <w:color w:val="auto"/>
          <w:sz w:val="24"/>
          <w:szCs w:val="24"/>
          <w:lang w:eastAsia="zh-CN"/>
        </w:rPr>
        <w:t>，</w:t>
      </w:r>
      <w:r>
        <w:rPr>
          <w:rFonts w:hint="eastAsia"/>
          <w:color w:val="auto"/>
          <w:sz w:val="24"/>
          <w:szCs w:val="24"/>
        </w:rPr>
        <w:t>50个工作日内支付全部款</w:t>
      </w:r>
      <w:r>
        <w:rPr>
          <w:rFonts w:hint="eastAsia"/>
          <w:color w:val="auto"/>
          <w:sz w:val="24"/>
          <w:szCs w:val="24"/>
          <w:lang w:eastAsia="zh-CN"/>
        </w:rPr>
        <w:t>项</w:t>
      </w:r>
      <w:r>
        <w:rPr>
          <w:color w:val="auto"/>
          <w:sz w:val="24"/>
          <w:szCs w:val="24"/>
        </w:rPr>
        <w:t>。</w:t>
      </w:r>
    </w:p>
    <w:p w14:paraId="7FE31DA9">
      <w:pPr>
        <w:spacing w:line="360" w:lineRule="auto"/>
        <w:ind w:firstLine="480" w:firstLineChars="200"/>
        <w:rPr>
          <w:rFonts w:hint="eastAsia" w:eastAsia="宋体"/>
          <w:color w:val="auto"/>
          <w:sz w:val="24"/>
          <w:szCs w:val="24"/>
          <w:highlight w:val="yellow"/>
          <w:lang w:eastAsia="zh-CN"/>
        </w:rPr>
      </w:pPr>
      <w:r>
        <w:rPr>
          <w:rFonts w:hint="eastAsia"/>
          <w:color w:val="auto"/>
          <w:sz w:val="24"/>
          <w:szCs w:val="24"/>
          <w:lang w:val="en-US" w:eastAsia="zh-CN"/>
        </w:rPr>
        <w:t>2</w:t>
      </w:r>
      <w:r>
        <w:rPr>
          <w:rFonts w:hint="eastAsia"/>
          <w:color w:val="auto"/>
          <w:sz w:val="24"/>
          <w:szCs w:val="24"/>
        </w:rPr>
        <w:t>、</w:t>
      </w:r>
      <w:r>
        <w:rPr>
          <w:color w:val="auto"/>
          <w:sz w:val="24"/>
          <w:szCs w:val="24"/>
        </w:rPr>
        <w:t>质保期为一年，从双方签字验收合格之日起算</w:t>
      </w:r>
      <w:r>
        <w:rPr>
          <w:rFonts w:hint="eastAsia"/>
          <w:color w:val="auto"/>
          <w:sz w:val="24"/>
          <w:szCs w:val="24"/>
          <w:lang w:eastAsia="zh-CN"/>
        </w:rPr>
        <w:t>。</w:t>
      </w:r>
    </w:p>
    <w:p w14:paraId="1366DD0B">
      <w:pPr>
        <w:spacing w:line="360" w:lineRule="auto"/>
        <w:ind w:firstLine="480" w:firstLineChars="200"/>
        <w:rPr>
          <w:color w:val="auto"/>
          <w:sz w:val="24"/>
          <w:szCs w:val="24"/>
        </w:rPr>
      </w:pPr>
      <w:r>
        <w:rPr>
          <w:rFonts w:hint="eastAsia"/>
          <w:color w:val="auto"/>
          <w:sz w:val="24"/>
          <w:szCs w:val="24"/>
          <w:lang w:val="en-US" w:eastAsia="zh-CN"/>
        </w:rPr>
        <w:t>3</w:t>
      </w:r>
      <w:r>
        <w:rPr>
          <w:rFonts w:hint="eastAsia"/>
          <w:color w:val="auto"/>
          <w:sz w:val="24"/>
          <w:szCs w:val="24"/>
        </w:rPr>
        <w:t>、</w:t>
      </w:r>
      <w:r>
        <w:rPr>
          <w:color w:val="auto"/>
          <w:sz w:val="24"/>
          <w:szCs w:val="24"/>
        </w:rPr>
        <w:t>在质保期内，在接到故障报警电话后投标单位须在2小时内去现场维修，并在24小时内解决故障，如无法在24小时内解决，须正式告知招标单位管理人员以采取其余手段确保安全。如果中标单位不能在规定时间内响应或不尽力解决故障，招标单位有权自行维修，所发生的费用从质保金中扣除。</w:t>
      </w:r>
    </w:p>
    <w:p w14:paraId="40977387">
      <w:pPr>
        <w:autoSpaceDE w:val="0"/>
        <w:autoSpaceDN w:val="0"/>
        <w:spacing w:line="360" w:lineRule="auto"/>
        <w:ind w:firstLine="480" w:firstLineChars="200"/>
        <w:rPr>
          <w:color w:val="auto"/>
          <w:kern w:val="10"/>
          <w:sz w:val="24"/>
          <w:szCs w:val="24"/>
        </w:rPr>
      </w:pPr>
      <w:r>
        <w:rPr>
          <w:color w:val="auto"/>
          <w:kern w:val="10"/>
          <w:sz w:val="24"/>
          <w:szCs w:val="24"/>
        </w:rPr>
        <w:t>（六）其他说明</w:t>
      </w:r>
    </w:p>
    <w:p w14:paraId="0215D117">
      <w:pPr>
        <w:spacing w:line="360" w:lineRule="auto"/>
        <w:ind w:firstLine="480" w:firstLineChars="200"/>
        <w:rPr>
          <w:color w:val="auto"/>
          <w:kern w:val="10"/>
          <w:sz w:val="24"/>
          <w:szCs w:val="24"/>
        </w:rPr>
      </w:pPr>
      <w:r>
        <w:rPr>
          <w:color w:val="auto"/>
          <w:kern w:val="10"/>
          <w:sz w:val="24"/>
          <w:szCs w:val="24"/>
        </w:rPr>
        <w:t>1</w:t>
      </w:r>
      <w:r>
        <w:rPr>
          <w:rFonts w:hint="eastAsia"/>
          <w:color w:val="auto"/>
          <w:kern w:val="10"/>
          <w:sz w:val="24"/>
          <w:szCs w:val="24"/>
        </w:rPr>
        <w:t>、</w:t>
      </w:r>
      <w:r>
        <w:rPr>
          <w:color w:val="auto"/>
          <w:kern w:val="10"/>
          <w:sz w:val="24"/>
          <w:szCs w:val="24"/>
        </w:rPr>
        <w:t>投标方必须实地考察后作具体实际报价和详细说明等。</w:t>
      </w:r>
    </w:p>
    <w:p w14:paraId="75C9DBB8">
      <w:pPr>
        <w:spacing w:line="360" w:lineRule="auto"/>
        <w:ind w:firstLine="480" w:firstLineChars="200"/>
        <w:rPr>
          <w:color w:val="auto"/>
          <w:kern w:val="10"/>
          <w:sz w:val="24"/>
          <w:szCs w:val="24"/>
        </w:rPr>
      </w:pPr>
      <w:r>
        <w:rPr>
          <w:color w:val="auto"/>
          <w:kern w:val="10"/>
          <w:sz w:val="24"/>
          <w:szCs w:val="24"/>
        </w:rPr>
        <w:t>2</w:t>
      </w:r>
      <w:r>
        <w:rPr>
          <w:rFonts w:hint="eastAsia"/>
          <w:color w:val="auto"/>
          <w:kern w:val="10"/>
          <w:sz w:val="24"/>
          <w:szCs w:val="24"/>
        </w:rPr>
        <w:t>、</w:t>
      </w:r>
      <w:r>
        <w:rPr>
          <w:color w:val="auto"/>
          <w:kern w:val="10"/>
          <w:sz w:val="24"/>
          <w:szCs w:val="24"/>
        </w:rPr>
        <w:t>该项目所需的一切材料、设备均由投标方采购、运输、保管和安装。在施工时现场人员的安全和由于管理不当导致第三人伤害，均由投标方自行负责。</w:t>
      </w:r>
    </w:p>
    <w:p w14:paraId="1BD87783">
      <w:pPr>
        <w:spacing w:line="360" w:lineRule="auto"/>
        <w:ind w:firstLine="480" w:firstLineChars="200"/>
        <w:rPr>
          <w:color w:val="auto"/>
          <w:kern w:val="10"/>
          <w:sz w:val="24"/>
          <w:szCs w:val="24"/>
        </w:rPr>
      </w:pPr>
      <w:r>
        <w:rPr>
          <w:color w:val="auto"/>
          <w:kern w:val="10"/>
          <w:sz w:val="24"/>
          <w:szCs w:val="24"/>
        </w:rPr>
        <w:t>3</w:t>
      </w:r>
      <w:r>
        <w:rPr>
          <w:rFonts w:hint="eastAsia"/>
          <w:color w:val="auto"/>
          <w:kern w:val="10"/>
          <w:sz w:val="24"/>
          <w:szCs w:val="24"/>
        </w:rPr>
        <w:t>、</w:t>
      </w:r>
      <w:r>
        <w:rPr>
          <w:color w:val="auto"/>
          <w:kern w:val="10"/>
          <w:sz w:val="24"/>
          <w:szCs w:val="24"/>
        </w:rPr>
        <w:t>现场的施工人员的防护措施由中标公司负责提供。</w:t>
      </w:r>
    </w:p>
    <w:p w14:paraId="03964EC3">
      <w:pPr>
        <w:tabs>
          <w:tab w:val="left" w:pos="6150"/>
        </w:tabs>
        <w:spacing w:line="360" w:lineRule="auto"/>
        <w:ind w:firstLine="562" w:firstLineChars="200"/>
        <w:outlineLvl w:val="0"/>
        <w:rPr>
          <w:b/>
          <w:bCs/>
          <w:color w:val="auto"/>
          <w:sz w:val="28"/>
          <w:szCs w:val="28"/>
        </w:rPr>
      </w:pPr>
      <w:r>
        <w:rPr>
          <w:b/>
          <w:bCs/>
          <w:color w:val="auto"/>
          <w:sz w:val="28"/>
          <w:szCs w:val="28"/>
        </w:rPr>
        <w:t>六、违约责任</w:t>
      </w:r>
    </w:p>
    <w:p w14:paraId="3326BFF2">
      <w:pPr>
        <w:spacing w:line="360" w:lineRule="auto"/>
        <w:ind w:firstLine="480" w:firstLineChars="200"/>
        <w:rPr>
          <w:color w:val="auto"/>
          <w:sz w:val="24"/>
        </w:rPr>
      </w:pPr>
      <w:r>
        <w:rPr>
          <w:color w:val="auto"/>
          <w:sz w:val="24"/>
        </w:rPr>
        <w:t>（一）投标单位如不按规范作业造成招标单位设备、设施损坏或给招标单位医疗工作造成影响，投标单位将承担全部责任并赔偿招标单位的一切损失。</w:t>
      </w:r>
    </w:p>
    <w:p w14:paraId="6AD3A0C0">
      <w:pPr>
        <w:keepNext/>
        <w:spacing w:line="360" w:lineRule="auto"/>
        <w:ind w:firstLine="480" w:firstLineChars="200"/>
        <w:rPr>
          <w:color w:val="auto"/>
          <w:sz w:val="24"/>
        </w:rPr>
      </w:pPr>
      <w:r>
        <w:rPr>
          <w:color w:val="auto"/>
          <w:sz w:val="24"/>
        </w:rPr>
        <w:t>（二）投标单位工程完成后，经检验，如不满足院方的质量要求，投标单位将承担全部责任并赔偿相应损失。</w:t>
      </w:r>
    </w:p>
    <w:p w14:paraId="047F6A66">
      <w:pPr>
        <w:spacing w:line="360" w:lineRule="auto"/>
        <w:ind w:firstLine="562" w:firstLineChars="200"/>
        <w:outlineLvl w:val="0"/>
        <w:rPr>
          <w:color w:val="auto"/>
          <w:sz w:val="24"/>
          <w:szCs w:val="24"/>
        </w:rPr>
      </w:pPr>
      <w:r>
        <w:rPr>
          <w:b/>
          <w:color w:val="auto"/>
          <w:sz w:val="28"/>
          <w:szCs w:val="28"/>
        </w:rPr>
        <w:t>七、</w:t>
      </w:r>
      <w:r>
        <w:rPr>
          <w:b/>
          <w:bCs/>
          <w:color w:val="auto"/>
          <w:sz w:val="28"/>
          <w:szCs w:val="28"/>
        </w:rPr>
        <w:t>投标人资格要求</w:t>
      </w:r>
      <w:r>
        <w:rPr>
          <w:rFonts w:hint="eastAsia" w:ascii="仿宋" w:hAnsi="仿宋" w:eastAsia="仿宋" w:cs="仿宋"/>
          <w:color w:val="auto"/>
          <w:sz w:val="28"/>
          <w:szCs w:val="28"/>
        </w:rPr>
        <w:t>（报名资料要求）</w:t>
      </w:r>
    </w:p>
    <w:p w14:paraId="7FC6DB5C">
      <w:pPr>
        <w:numPr>
          <w:ilvl w:val="0"/>
          <w:numId w:val="4"/>
        </w:numPr>
        <w:tabs>
          <w:tab w:val="left" w:pos="6150"/>
        </w:tabs>
        <w:spacing w:line="360" w:lineRule="auto"/>
        <w:ind w:firstLine="482" w:firstLineChars="200"/>
        <w:outlineLvl w:val="1"/>
        <w:rPr>
          <w:color w:val="auto"/>
          <w:sz w:val="24"/>
          <w:szCs w:val="24"/>
        </w:rPr>
      </w:pPr>
      <w:r>
        <w:rPr>
          <w:b/>
          <w:bCs/>
          <w:color w:val="auto"/>
          <w:kern w:val="2"/>
          <w:sz w:val="24"/>
          <w:szCs w:val="24"/>
        </w:rPr>
        <w:t>基本</w:t>
      </w:r>
      <w:r>
        <w:rPr>
          <w:b/>
          <w:bCs/>
          <w:color w:val="auto"/>
          <w:sz w:val="24"/>
          <w:szCs w:val="24"/>
        </w:rPr>
        <w:t>资格条件</w:t>
      </w:r>
    </w:p>
    <w:p w14:paraId="79BE1C1E">
      <w:pPr>
        <w:numPr>
          <w:ilvl w:val="0"/>
          <w:numId w:val="5"/>
        </w:numPr>
        <w:tabs>
          <w:tab w:val="left" w:pos="6150"/>
        </w:tabs>
        <w:spacing w:line="360" w:lineRule="auto"/>
        <w:rPr>
          <w:color w:val="auto"/>
          <w:sz w:val="24"/>
          <w:szCs w:val="24"/>
        </w:rPr>
      </w:pPr>
      <w:r>
        <w:rPr>
          <w:color w:val="auto"/>
          <w:sz w:val="24"/>
          <w:szCs w:val="24"/>
        </w:rPr>
        <w:t>投标人须具有独立承担民事责任的能力，具备履行合同相应能力，营业范围与本次招标项目相适应。【</w:t>
      </w:r>
      <w:r>
        <w:rPr>
          <w:color w:val="auto"/>
          <w:sz w:val="24"/>
          <w:szCs w:val="24"/>
          <w:u w:val="single"/>
        </w:rPr>
        <w:t>报名资料</w:t>
      </w:r>
      <w:r>
        <w:rPr>
          <w:b/>
          <w:bCs/>
          <w:color w:val="auto"/>
          <w:sz w:val="24"/>
          <w:szCs w:val="24"/>
          <w:u w:val="single"/>
        </w:rPr>
        <w:t>必须</w:t>
      </w:r>
      <w:r>
        <w:rPr>
          <w:color w:val="auto"/>
          <w:sz w:val="24"/>
          <w:szCs w:val="24"/>
          <w:u w:val="single"/>
        </w:rPr>
        <w:t>提供：营业执照复印件（标注出与本次招标项目相符合的经营范围）</w:t>
      </w:r>
      <w:r>
        <w:rPr>
          <w:color w:val="auto"/>
          <w:sz w:val="24"/>
          <w:szCs w:val="24"/>
        </w:rPr>
        <w:t>】</w:t>
      </w:r>
    </w:p>
    <w:p w14:paraId="43C1A329">
      <w:pPr>
        <w:numPr>
          <w:ilvl w:val="0"/>
          <w:numId w:val="5"/>
        </w:numPr>
        <w:tabs>
          <w:tab w:val="left" w:pos="6150"/>
        </w:tabs>
        <w:spacing w:line="360" w:lineRule="auto"/>
        <w:rPr>
          <w:color w:val="auto"/>
          <w:sz w:val="24"/>
          <w:szCs w:val="24"/>
        </w:rPr>
      </w:pPr>
      <w:r>
        <w:rPr>
          <w:color w:val="auto"/>
          <w:sz w:val="24"/>
          <w:szCs w:val="24"/>
        </w:rPr>
        <w:t>提供法定代表人身份证明书、法定代表人授权委托书。【</w:t>
      </w:r>
      <w:r>
        <w:rPr>
          <w:color w:val="auto"/>
          <w:sz w:val="24"/>
          <w:szCs w:val="24"/>
          <w:u w:val="single"/>
        </w:rPr>
        <w:t>报名资料</w:t>
      </w:r>
      <w:r>
        <w:rPr>
          <w:b/>
          <w:bCs/>
          <w:color w:val="auto"/>
          <w:sz w:val="24"/>
          <w:szCs w:val="24"/>
          <w:u w:val="single"/>
        </w:rPr>
        <w:t>必须</w:t>
      </w:r>
      <w:r>
        <w:rPr>
          <w:color w:val="auto"/>
          <w:sz w:val="24"/>
          <w:szCs w:val="24"/>
          <w:u w:val="single"/>
        </w:rPr>
        <w:t>提供：法定代表人身份证明书、法定代表人授权委托书（附件1）</w:t>
      </w:r>
      <w:r>
        <w:rPr>
          <w:color w:val="auto"/>
          <w:sz w:val="24"/>
          <w:szCs w:val="24"/>
        </w:rPr>
        <w:t>。】</w:t>
      </w:r>
    </w:p>
    <w:p w14:paraId="746EB619">
      <w:pPr>
        <w:numPr>
          <w:ilvl w:val="0"/>
          <w:numId w:val="5"/>
        </w:numPr>
        <w:tabs>
          <w:tab w:val="left" w:pos="6150"/>
        </w:tabs>
        <w:spacing w:line="360" w:lineRule="auto"/>
        <w:rPr>
          <w:color w:val="auto"/>
          <w:sz w:val="24"/>
          <w:szCs w:val="24"/>
        </w:rPr>
      </w:pPr>
      <w:r>
        <w:rPr>
          <w:color w:val="auto"/>
          <w:sz w:val="24"/>
          <w:szCs w:val="24"/>
        </w:rPr>
        <w:t>具有良好的商业信誉，前三年内，在参加政府采购活动及经营活动中没有重大违法记录。【</w:t>
      </w:r>
      <w:r>
        <w:rPr>
          <w:color w:val="auto"/>
          <w:sz w:val="24"/>
          <w:szCs w:val="24"/>
          <w:u w:val="single"/>
        </w:rPr>
        <w:t>报名资料</w:t>
      </w:r>
      <w:r>
        <w:rPr>
          <w:b/>
          <w:bCs/>
          <w:color w:val="auto"/>
          <w:sz w:val="24"/>
          <w:szCs w:val="24"/>
          <w:u w:val="single"/>
        </w:rPr>
        <w:t>必须</w:t>
      </w:r>
      <w:r>
        <w:rPr>
          <w:color w:val="auto"/>
          <w:sz w:val="24"/>
          <w:szCs w:val="24"/>
          <w:u w:val="single"/>
        </w:rPr>
        <w:t>提供：投标函（附件2）</w:t>
      </w:r>
      <w:r>
        <w:rPr>
          <w:color w:val="auto"/>
          <w:sz w:val="24"/>
          <w:szCs w:val="24"/>
        </w:rPr>
        <w:t>】</w:t>
      </w:r>
    </w:p>
    <w:p w14:paraId="76BF3C90">
      <w:pPr>
        <w:numPr>
          <w:ilvl w:val="0"/>
          <w:numId w:val="5"/>
        </w:numPr>
        <w:tabs>
          <w:tab w:val="left" w:pos="6150"/>
        </w:tabs>
        <w:spacing w:line="360" w:lineRule="auto"/>
        <w:rPr>
          <w:color w:val="auto"/>
          <w:sz w:val="24"/>
          <w:szCs w:val="24"/>
        </w:rPr>
      </w:pPr>
      <w:r>
        <w:rPr>
          <w:color w:val="auto"/>
          <w:sz w:val="24"/>
          <w:szCs w:val="24"/>
        </w:rPr>
        <w:t>本项目不接受联合体投标。</w:t>
      </w:r>
    </w:p>
    <w:p w14:paraId="1CD72C2E">
      <w:pPr>
        <w:tabs>
          <w:tab w:val="left" w:pos="6150"/>
        </w:tabs>
        <w:spacing w:line="360" w:lineRule="auto"/>
        <w:ind w:left="400" w:firstLine="482" w:firstLineChars="200"/>
        <w:outlineLvl w:val="1"/>
        <w:rPr>
          <w:b/>
          <w:bCs/>
          <w:color w:val="auto"/>
          <w:sz w:val="24"/>
          <w:szCs w:val="24"/>
        </w:rPr>
      </w:pPr>
      <w:r>
        <w:rPr>
          <w:b/>
          <w:bCs/>
          <w:color w:val="auto"/>
          <w:sz w:val="24"/>
          <w:szCs w:val="24"/>
        </w:rPr>
        <w:t>（二）特定资格条件</w:t>
      </w:r>
    </w:p>
    <w:p w14:paraId="15148E55">
      <w:pPr>
        <w:spacing w:line="360" w:lineRule="auto"/>
        <w:ind w:firstLine="480" w:firstLineChars="200"/>
        <w:rPr>
          <w:color w:val="auto"/>
          <w:sz w:val="24"/>
          <w:szCs w:val="24"/>
          <w:u w:val="single"/>
        </w:rPr>
      </w:pPr>
      <w:r>
        <w:rPr>
          <w:color w:val="auto"/>
          <w:sz w:val="24"/>
        </w:rPr>
        <w:t>1、</w:t>
      </w:r>
      <w:r>
        <w:rPr>
          <w:color w:val="auto"/>
          <w:sz w:val="24"/>
          <w:szCs w:val="24"/>
        </w:rPr>
        <w:t>投标人若是外地企业的，在重庆本地必须有分公司或售后服务机构。</w:t>
      </w:r>
      <w:r>
        <w:rPr>
          <w:color w:val="auto"/>
          <w:sz w:val="24"/>
          <w:szCs w:val="24"/>
          <w:u w:val="single"/>
        </w:rPr>
        <w:t>【报名资料</w:t>
      </w:r>
      <w:r>
        <w:rPr>
          <w:b/>
          <w:bCs/>
          <w:color w:val="auto"/>
          <w:sz w:val="24"/>
          <w:szCs w:val="24"/>
          <w:u w:val="single"/>
        </w:rPr>
        <w:t>必须</w:t>
      </w:r>
      <w:r>
        <w:rPr>
          <w:color w:val="auto"/>
          <w:sz w:val="24"/>
          <w:szCs w:val="24"/>
          <w:u w:val="single"/>
        </w:rPr>
        <w:t>提供</w:t>
      </w:r>
      <w:r>
        <w:rPr>
          <w:rFonts w:hint="eastAsia"/>
          <w:color w:val="auto"/>
          <w:sz w:val="24"/>
          <w:szCs w:val="24"/>
          <w:u w:val="single"/>
        </w:rPr>
        <w:t>：</w:t>
      </w:r>
      <w:r>
        <w:rPr>
          <w:color w:val="auto"/>
          <w:sz w:val="24"/>
          <w:szCs w:val="24"/>
          <w:u w:val="single"/>
        </w:rPr>
        <w:t>注册登记的分公司、子公司，或房屋租赁合同、售后服务授权等证明材料，或其他合同协议资料复印件</w:t>
      </w:r>
      <w:r>
        <w:rPr>
          <w:rFonts w:hint="eastAsia"/>
          <w:color w:val="auto"/>
          <w:sz w:val="24"/>
          <w:szCs w:val="24"/>
          <w:u w:val="single"/>
          <w:lang w:val="en-US" w:eastAsia="zh-CN"/>
        </w:rPr>
        <w:t>加盖鲜章</w:t>
      </w:r>
      <w:r>
        <w:rPr>
          <w:color w:val="auto"/>
          <w:sz w:val="24"/>
          <w:szCs w:val="24"/>
          <w:u w:val="single"/>
        </w:rPr>
        <w:t>】</w:t>
      </w:r>
    </w:p>
    <w:p w14:paraId="132363BE">
      <w:pPr>
        <w:tabs>
          <w:tab w:val="left" w:pos="6150"/>
        </w:tabs>
        <w:spacing w:line="360" w:lineRule="auto"/>
        <w:ind w:firstLine="562" w:firstLineChars="200"/>
        <w:outlineLvl w:val="0"/>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八、报名须知</w:t>
      </w:r>
    </w:p>
    <w:p w14:paraId="31147D0C">
      <w:pPr>
        <w:spacing w:line="360" w:lineRule="auto"/>
        <w:ind w:left="400" w:leftChars="200"/>
        <w:outlineLvl w:val="1"/>
        <w:rPr>
          <w:rFonts w:hint="default" w:ascii="Times New Roman" w:hAnsi="Times New Roman" w:cs="Times New Roman"/>
          <w:color w:val="auto"/>
          <w:sz w:val="24"/>
          <w:szCs w:val="24"/>
          <w:shd w:val="clear" w:color="auto" w:fill="FFFFFF"/>
        </w:rPr>
      </w:pPr>
      <w:r>
        <w:rPr>
          <w:rFonts w:hint="default" w:ascii="Times New Roman" w:hAnsi="Times New Roman" w:cs="Times New Roman"/>
          <w:color w:val="auto"/>
          <w:sz w:val="24"/>
          <w:szCs w:val="24"/>
          <w:shd w:val="clear" w:color="auto" w:fill="FFFFFF"/>
        </w:rPr>
        <w:t>（一）报名方式：将报名资料于报名时间内发送至邮箱进行网上报名，进行资质初审。（报名邮箱：2987352792</w:t>
      </w:r>
      <w:r>
        <w:rPr>
          <w:rFonts w:hint="eastAsia" w:ascii="Times New Roman" w:hAnsi="Times New Roman" w:cs="Times New Roman"/>
          <w:color w:val="auto"/>
          <w:sz w:val="24"/>
          <w:szCs w:val="24"/>
          <w:shd w:val="clear" w:color="auto" w:fill="FFFFFF"/>
          <w:lang w:val="en-US" w:eastAsia="zh-CN"/>
        </w:rPr>
        <w:t>@qq.</w:t>
      </w:r>
      <w:r>
        <w:rPr>
          <w:rFonts w:hint="default" w:ascii="Times New Roman" w:hAnsi="Times New Roman" w:cs="Times New Roman"/>
          <w:color w:val="auto"/>
          <w:sz w:val="24"/>
          <w:szCs w:val="24"/>
          <w:shd w:val="clear" w:color="auto" w:fill="FFFFFF"/>
        </w:rPr>
        <w:t>com ；报名时间：详见“投标须知”）</w:t>
      </w:r>
    </w:p>
    <w:p w14:paraId="229D6833">
      <w:pPr>
        <w:spacing w:line="360" w:lineRule="auto"/>
        <w:ind w:left="400" w:leftChars="200"/>
        <w:outlineLvl w:val="1"/>
        <w:rPr>
          <w:rFonts w:hint="eastAsia"/>
          <w:color w:val="auto"/>
          <w:sz w:val="24"/>
          <w:szCs w:val="24"/>
          <w:shd w:val="clear" w:color="auto" w:fill="FFFFFF"/>
        </w:rPr>
      </w:pPr>
      <w:r>
        <w:rPr>
          <w:rFonts w:hint="eastAsia"/>
          <w:color w:val="auto"/>
          <w:sz w:val="24"/>
          <w:szCs w:val="24"/>
          <w:shd w:val="clear" w:color="auto" w:fill="FFFFFF"/>
        </w:rPr>
        <w:t>（二）报名资料的编制：</w:t>
      </w:r>
    </w:p>
    <w:p w14:paraId="5BC99D0E">
      <w:pPr>
        <w:spacing w:line="360" w:lineRule="auto"/>
        <w:ind w:left="400" w:leftChars="200"/>
        <w:outlineLvl w:val="1"/>
        <w:rPr>
          <w:rFonts w:hint="eastAsia"/>
          <w:color w:val="auto"/>
          <w:sz w:val="24"/>
          <w:szCs w:val="24"/>
          <w:shd w:val="clear" w:color="auto" w:fill="FFFFFF"/>
        </w:rPr>
      </w:pPr>
      <w:r>
        <w:rPr>
          <w:rFonts w:hint="eastAsia"/>
          <w:color w:val="auto"/>
          <w:sz w:val="24"/>
          <w:szCs w:val="24"/>
          <w:shd w:val="clear" w:color="auto" w:fill="FFFFFF"/>
        </w:rPr>
        <w:t>1．报名资料内容：</w:t>
      </w:r>
    </w:p>
    <w:p w14:paraId="17D7A6FD">
      <w:pPr>
        <w:spacing w:line="360" w:lineRule="auto"/>
        <w:ind w:left="400" w:leftChars="200"/>
        <w:outlineLvl w:val="1"/>
        <w:rPr>
          <w:rFonts w:hint="eastAsia"/>
          <w:color w:val="auto"/>
          <w:sz w:val="24"/>
          <w:szCs w:val="24"/>
          <w:shd w:val="clear" w:color="auto" w:fill="FFFFFF"/>
        </w:rPr>
      </w:pPr>
      <w:r>
        <w:rPr>
          <w:rFonts w:hint="eastAsia"/>
          <w:color w:val="auto"/>
          <w:sz w:val="24"/>
          <w:szCs w:val="24"/>
          <w:shd w:val="clear" w:color="auto" w:fill="FFFFFF"/>
        </w:rPr>
        <w:t>①　报名资料封面及目录。</w:t>
      </w:r>
    </w:p>
    <w:p w14:paraId="56CF6823">
      <w:pPr>
        <w:spacing w:line="360" w:lineRule="auto"/>
        <w:ind w:left="400" w:leftChars="200"/>
        <w:outlineLvl w:val="1"/>
        <w:rPr>
          <w:rFonts w:hint="eastAsia"/>
          <w:color w:val="auto"/>
          <w:sz w:val="24"/>
          <w:szCs w:val="24"/>
          <w:shd w:val="clear" w:color="auto" w:fill="FFFFFF"/>
        </w:rPr>
      </w:pPr>
      <w:r>
        <w:rPr>
          <w:rFonts w:hint="eastAsia"/>
          <w:color w:val="auto"/>
          <w:sz w:val="24"/>
          <w:szCs w:val="24"/>
          <w:shd w:val="clear" w:color="auto" w:fill="FFFFFF"/>
        </w:rPr>
        <w:t>②　“投标人资格要求”中所有资料复印件（按照“投标人资格要求”中的顺序进行编排）。</w:t>
      </w:r>
    </w:p>
    <w:p w14:paraId="547D97CF">
      <w:pPr>
        <w:spacing w:line="360" w:lineRule="auto"/>
        <w:ind w:left="400" w:leftChars="200"/>
        <w:outlineLvl w:val="1"/>
        <w:rPr>
          <w:rFonts w:hint="eastAsia"/>
          <w:color w:val="auto"/>
          <w:sz w:val="24"/>
          <w:szCs w:val="24"/>
          <w:shd w:val="clear" w:color="auto" w:fill="FFFFFF"/>
        </w:rPr>
      </w:pPr>
      <w:r>
        <w:rPr>
          <w:rFonts w:hint="eastAsia"/>
          <w:color w:val="auto"/>
          <w:sz w:val="24"/>
          <w:szCs w:val="24"/>
          <w:shd w:val="clear" w:color="auto" w:fill="FFFFFF"/>
        </w:rPr>
        <w:t>③　其他（投标人自行补充）。</w:t>
      </w:r>
    </w:p>
    <w:p w14:paraId="3E02A136">
      <w:pPr>
        <w:spacing w:line="360" w:lineRule="auto"/>
        <w:ind w:left="400" w:leftChars="200"/>
        <w:outlineLvl w:val="1"/>
        <w:rPr>
          <w:rFonts w:hint="eastAsia"/>
          <w:color w:val="auto"/>
          <w:sz w:val="24"/>
          <w:szCs w:val="24"/>
          <w:shd w:val="clear" w:color="auto" w:fill="FFFFFF"/>
        </w:rPr>
      </w:pPr>
      <w:r>
        <w:rPr>
          <w:rFonts w:hint="eastAsia"/>
          <w:color w:val="auto"/>
          <w:sz w:val="24"/>
          <w:szCs w:val="24"/>
          <w:shd w:val="clear" w:color="auto" w:fill="FFFFFF"/>
        </w:rPr>
        <w:t>2．报名资料格式：所有报名资料必须形成1个PDF。</w:t>
      </w:r>
    </w:p>
    <w:p w14:paraId="2F5B4080">
      <w:pPr>
        <w:spacing w:line="360" w:lineRule="auto"/>
        <w:ind w:left="400" w:leftChars="200"/>
        <w:outlineLvl w:val="1"/>
        <w:rPr>
          <w:rFonts w:hint="eastAsia"/>
          <w:color w:val="auto"/>
          <w:sz w:val="24"/>
          <w:szCs w:val="24"/>
          <w:shd w:val="clear" w:color="auto" w:fill="FFFFFF"/>
        </w:rPr>
      </w:pPr>
      <w:r>
        <w:rPr>
          <w:rFonts w:hint="eastAsia"/>
          <w:color w:val="auto"/>
          <w:sz w:val="24"/>
          <w:szCs w:val="24"/>
          <w:shd w:val="clear" w:color="auto" w:fill="FFFFFF"/>
        </w:rPr>
        <w:t>3．报名资料及邮件命名：“公司名称+项目名称报名资料”。</w:t>
      </w:r>
    </w:p>
    <w:p w14:paraId="1434DCB1">
      <w:pPr>
        <w:spacing w:line="360" w:lineRule="auto"/>
        <w:ind w:left="400" w:leftChars="200"/>
        <w:outlineLvl w:val="1"/>
        <w:rPr>
          <w:rFonts w:hint="eastAsia"/>
          <w:color w:val="auto"/>
          <w:sz w:val="24"/>
          <w:szCs w:val="24"/>
          <w:shd w:val="clear" w:color="auto" w:fill="FFFFFF"/>
        </w:rPr>
      </w:pPr>
      <w:r>
        <w:rPr>
          <w:rFonts w:hint="eastAsia"/>
          <w:color w:val="auto"/>
          <w:sz w:val="24"/>
          <w:szCs w:val="24"/>
          <w:shd w:val="clear" w:color="auto" w:fill="FFFFFF"/>
        </w:rPr>
        <w:t>4．报名资料数量：1份。</w:t>
      </w:r>
    </w:p>
    <w:p w14:paraId="3F0090DD">
      <w:pPr>
        <w:spacing w:line="360" w:lineRule="auto"/>
        <w:ind w:left="400" w:leftChars="200"/>
        <w:outlineLvl w:val="1"/>
        <w:rPr>
          <w:rFonts w:hint="eastAsia"/>
          <w:color w:val="auto"/>
          <w:sz w:val="24"/>
          <w:szCs w:val="24"/>
          <w:shd w:val="clear" w:color="auto" w:fill="FFFFFF"/>
        </w:rPr>
      </w:pPr>
      <w:r>
        <w:rPr>
          <w:rFonts w:hint="eastAsia"/>
          <w:color w:val="auto"/>
          <w:sz w:val="24"/>
          <w:szCs w:val="24"/>
          <w:shd w:val="clear" w:color="auto" w:fill="FFFFFF"/>
        </w:rPr>
        <w:t>5．报名资料盖章：所有资料均须盖投标人鲜章。</w:t>
      </w:r>
    </w:p>
    <w:p w14:paraId="043A29C3">
      <w:pPr>
        <w:spacing w:line="360" w:lineRule="auto"/>
        <w:ind w:left="400" w:leftChars="200"/>
        <w:outlineLvl w:val="1"/>
        <w:rPr>
          <w:b/>
          <w:bCs/>
          <w:color w:val="auto"/>
          <w:sz w:val="24"/>
          <w:szCs w:val="24"/>
          <w:shd w:val="clear" w:color="auto" w:fill="FFFFFF"/>
        </w:rPr>
      </w:pPr>
      <w:r>
        <w:rPr>
          <w:rFonts w:hint="eastAsia"/>
          <w:b/>
          <w:bCs/>
          <w:color w:val="auto"/>
          <w:sz w:val="24"/>
          <w:szCs w:val="24"/>
          <w:shd w:val="clear" w:color="auto" w:fill="FFFFFF"/>
        </w:rPr>
        <w:t>（三）</w:t>
      </w:r>
      <w:r>
        <w:rPr>
          <w:b/>
          <w:bCs/>
          <w:color w:val="auto"/>
          <w:sz w:val="24"/>
          <w:szCs w:val="24"/>
          <w:shd w:val="clear" w:color="auto" w:fill="FFFFFF"/>
        </w:rPr>
        <w:t>现场勘察：</w:t>
      </w:r>
    </w:p>
    <w:p w14:paraId="66B5096C">
      <w:pPr>
        <w:spacing w:line="360" w:lineRule="auto"/>
        <w:ind w:firstLine="480" w:firstLineChars="200"/>
        <w:rPr>
          <w:color w:val="auto"/>
          <w:sz w:val="24"/>
          <w:szCs w:val="24"/>
          <w:shd w:val="clear" w:color="auto" w:fill="FFFFFF"/>
        </w:rPr>
      </w:pPr>
      <w:r>
        <w:rPr>
          <w:color w:val="auto"/>
          <w:sz w:val="24"/>
          <w:szCs w:val="24"/>
          <w:shd w:val="clear" w:color="auto" w:fill="FFFFFF"/>
        </w:rPr>
        <w:t>招标单位不统一安排勘察。投标单位自行勘察现场，以了解本项目实施的现场情况。凡是参与投标的单位，无论勘察现场与否，均视为充分了解本项目的实施条件，若有疑议，请于投标前联系。（现场勘察联系人详见“投标须知”第六条）</w:t>
      </w:r>
    </w:p>
    <w:p w14:paraId="2443768A">
      <w:pPr>
        <w:spacing w:line="360" w:lineRule="auto"/>
        <w:ind w:right="24" w:rightChars="12" w:firstLine="562" w:firstLineChars="200"/>
        <w:outlineLvl w:val="0"/>
        <w:rPr>
          <w:b/>
          <w:bCs/>
          <w:color w:val="auto"/>
          <w:sz w:val="28"/>
          <w:szCs w:val="28"/>
        </w:rPr>
      </w:pPr>
      <w:r>
        <w:rPr>
          <w:b/>
          <w:bCs/>
          <w:color w:val="auto"/>
          <w:sz w:val="28"/>
          <w:szCs w:val="28"/>
        </w:rPr>
        <w:t>九、投标须知</w:t>
      </w:r>
    </w:p>
    <w:p w14:paraId="725ECDA9">
      <w:pPr>
        <w:widowControl w:val="0"/>
        <w:kinsoku w:val="0"/>
        <w:overflowPunct w:val="0"/>
        <w:autoSpaceDE w:val="0"/>
        <w:autoSpaceDN w:val="0"/>
        <w:adjustRightInd w:val="0"/>
        <w:snapToGrid w:val="0"/>
        <w:spacing w:line="360" w:lineRule="auto"/>
        <w:ind w:firstLine="482" w:firstLineChars="200"/>
        <w:outlineLvl w:val="1"/>
        <w:rPr>
          <w:b/>
          <w:bCs/>
          <w:color w:val="auto"/>
          <w:sz w:val="24"/>
          <w:szCs w:val="24"/>
          <w:shd w:val="clear" w:color="auto" w:fill="FFFFFF"/>
        </w:rPr>
      </w:pPr>
      <w:r>
        <w:rPr>
          <w:b/>
          <w:bCs/>
          <w:color w:val="auto"/>
          <w:sz w:val="24"/>
          <w:szCs w:val="24"/>
        </w:rPr>
        <w:t>（</w:t>
      </w:r>
      <w:r>
        <w:rPr>
          <w:b/>
          <w:bCs/>
          <w:color w:val="auto"/>
          <w:sz w:val="24"/>
          <w:szCs w:val="24"/>
          <w:shd w:val="clear" w:color="auto" w:fill="FFFFFF"/>
        </w:rPr>
        <w:t>一）招标文件获取、投标费用：</w:t>
      </w:r>
    </w:p>
    <w:p w14:paraId="11540208">
      <w:pPr>
        <w:widowControl w:val="0"/>
        <w:kinsoku w:val="0"/>
        <w:overflowPunct w:val="0"/>
        <w:adjustRightInd w:val="0"/>
        <w:snapToGrid w:val="0"/>
        <w:spacing w:line="360" w:lineRule="auto"/>
        <w:ind w:firstLine="480" w:firstLineChars="200"/>
        <w:rPr>
          <w:color w:val="auto"/>
          <w:sz w:val="24"/>
          <w:szCs w:val="24"/>
          <w:shd w:val="clear" w:color="auto" w:fill="FFFFFF"/>
        </w:rPr>
      </w:pPr>
      <w:r>
        <w:rPr>
          <w:color w:val="auto"/>
          <w:sz w:val="24"/>
          <w:szCs w:val="24"/>
          <w:shd w:val="clear" w:color="auto" w:fill="FFFFFF"/>
        </w:rPr>
        <w:t>招标文件无需购买。各投标人自行在重医一院</w:t>
      </w:r>
      <w:r>
        <w:rPr>
          <w:rFonts w:hint="eastAsia"/>
          <w:color w:val="auto"/>
          <w:sz w:val="24"/>
          <w:szCs w:val="24"/>
          <w:shd w:val="clear" w:color="auto" w:fill="FFFFFF"/>
        </w:rPr>
        <w:t>招标公告</w:t>
      </w:r>
      <w:r>
        <w:rPr>
          <w:color w:val="auto"/>
          <w:sz w:val="24"/>
          <w:szCs w:val="24"/>
          <w:shd w:val="clear" w:color="auto" w:fill="FFFFFF"/>
        </w:rPr>
        <w:t>官网下载，并承担投标文件编制与递交所发生的一切费用，在任何情况下，招标单位对上述费用均不承担任何责任。</w:t>
      </w:r>
    </w:p>
    <w:p w14:paraId="1CAF9E60">
      <w:pPr>
        <w:spacing w:line="360" w:lineRule="auto"/>
        <w:ind w:firstLine="482" w:firstLineChars="200"/>
        <w:outlineLvl w:val="1"/>
        <w:rPr>
          <w:b/>
          <w:bCs/>
          <w:color w:val="auto"/>
          <w:sz w:val="24"/>
          <w:szCs w:val="24"/>
          <w:shd w:val="clear" w:color="auto" w:fill="FFFFFF"/>
        </w:rPr>
      </w:pPr>
      <w:r>
        <w:rPr>
          <w:b/>
          <w:bCs/>
          <w:color w:val="auto"/>
          <w:sz w:val="24"/>
          <w:szCs w:val="24"/>
          <w:shd w:val="clear" w:color="auto" w:fill="FFFFFF"/>
        </w:rPr>
        <w:t>（二）投标文件的编制（包含但不限于）：</w:t>
      </w:r>
    </w:p>
    <w:p w14:paraId="4A65648D">
      <w:pPr>
        <w:spacing w:line="360" w:lineRule="auto"/>
        <w:ind w:firstLine="480" w:firstLineChars="200"/>
        <w:rPr>
          <w:color w:val="auto"/>
          <w:sz w:val="24"/>
          <w:szCs w:val="24"/>
          <w:shd w:val="clear" w:color="auto" w:fill="FFFFFF"/>
        </w:rPr>
      </w:pPr>
      <w:r>
        <w:rPr>
          <w:color w:val="auto"/>
          <w:sz w:val="24"/>
          <w:szCs w:val="24"/>
          <w:shd w:val="clear" w:color="auto" w:fill="FFFFFF"/>
        </w:rPr>
        <w:t>1</w:t>
      </w:r>
      <w:r>
        <w:rPr>
          <w:rFonts w:hint="eastAsia"/>
          <w:color w:val="auto"/>
          <w:kern w:val="10"/>
          <w:sz w:val="24"/>
          <w:szCs w:val="24"/>
        </w:rPr>
        <w:t>、</w:t>
      </w:r>
      <w:r>
        <w:rPr>
          <w:color w:val="auto"/>
          <w:sz w:val="24"/>
          <w:szCs w:val="24"/>
          <w:shd w:val="clear" w:color="auto" w:fill="FFFFFF"/>
        </w:rPr>
        <w:t>投标文件构成：</w:t>
      </w:r>
    </w:p>
    <w:p w14:paraId="0FDE28F7">
      <w:pPr>
        <w:spacing w:line="360" w:lineRule="auto"/>
        <w:ind w:firstLine="480" w:firstLineChars="200"/>
        <w:rPr>
          <w:color w:val="auto"/>
          <w:sz w:val="24"/>
          <w:szCs w:val="24"/>
          <w:shd w:val="clear" w:color="auto" w:fill="FFFFFF"/>
        </w:rPr>
      </w:pPr>
      <w:r>
        <w:rPr>
          <w:color w:val="auto"/>
          <w:sz w:val="24"/>
          <w:szCs w:val="24"/>
          <w:shd w:val="clear" w:color="auto" w:fill="FFFFFF"/>
        </w:rPr>
        <w:t>①报价表</w:t>
      </w:r>
      <w:r>
        <w:rPr>
          <w:color w:val="auto"/>
          <w:sz w:val="24"/>
          <w:szCs w:val="24"/>
        </w:rPr>
        <w:t>（附件3）</w:t>
      </w:r>
      <w:r>
        <w:rPr>
          <w:color w:val="auto"/>
          <w:sz w:val="24"/>
          <w:szCs w:val="24"/>
          <w:shd w:val="clear" w:color="auto" w:fill="FFFFFF"/>
        </w:rPr>
        <w:t>。</w:t>
      </w:r>
    </w:p>
    <w:p w14:paraId="577D9C7D">
      <w:pPr>
        <w:widowControl w:val="0"/>
        <w:spacing w:line="360" w:lineRule="auto"/>
        <w:ind w:firstLine="480" w:firstLineChars="200"/>
        <w:rPr>
          <w:color w:val="auto"/>
          <w:sz w:val="24"/>
          <w:u w:val="single"/>
          <w:shd w:val="clear" w:color="auto" w:fill="FFFFFF"/>
        </w:rPr>
      </w:pPr>
      <w:r>
        <w:rPr>
          <w:color w:val="auto"/>
          <w:sz w:val="24"/>
          <w:shd w:val="clear" w:color="auto" w:fill="FFFFFF"/>
        </w:rPr>
        <w:t>②法定代表人授权委托书（附件1）：</w:t>
      </w:r>
      <w:r>
        <w:rPr>
          <w:color w:val="auto"/>
          <w:sz w:val="24"/>
          <w:u w:val="single"/>
          <w:shd w:val="clear" w:color="auto" w:fill="FFFFFF"/>
        </w:rPr>
        <w:t>被授权人须与实际投标人为同一人，</w:t>
      </w:r>
      <w:r>
        <w:rPr>
          <w:color w:val="auto"/>
          <w:sz w:val="24"/>
          <w:u w:val="single"/>
        </w:rPr>
        <w:t>且为公司在职员工</w:t>
      </w:r>
      <w:r>
        <w:rPr>
          <w:rFonts w:hint="eastAsia"/>
          <w:color w:val="auto"/>
          <w:sz w:val="24"/>
          <w:u w:val="single"/>
        </w:rPr>
        <w:t>（提供缴纳社保记录等证明材料）</w:t>
      </w:r>
      <w:r>
        <w:rPr>
          <w:color w:val="auto"/>
          <w:sz w:val="24"/>
          <w:shd w:val="clear" w:color="auto" w:fill="FFFFFF"/>
        </w:rPr>
        <w:t>。</w:t>
      </w:r>
    </w:p>
    <w:p w14:paraId="48672B66">
      <w:pPr>
        <w:widowControl w:val="0"/>
        <w:spacing w:line="360" w:lineRule="auto"/>
        <w:ind w:firstLine="480" w:firstLineChars="200"/>
        <w:rPr>
          <w:color w:val="auto"/>
          <w:sz w:val="24"/>
          <w:shd w:val="clear" w:color="auto" w:fill="FFFFFF"/>
        </w:rPr>
      </w:pPr>
      <w:r>
        <w:rPr>
          <w:color w:val="auto"/>
          <w:sz w:val="24"/>
          <w:shd w:val="clear" w:color="auto" w:fill="FFFFFF"/>
        </w:rPr>
        <w:t>③投标函（附件2）：实质性响应本招标文件内容(服务内容及要求等) 。</w:t>
      </w:r>
    </w:p>
    <w:p w14:paraId="33BCA426">
      <w:pPr>
        <w:spacing w:line="360" w:lineRule="auto"/>
        <w:ind w:firstLine="480" w:firstLineChars="200"/>
        <w:rPr>
          <w:color w:val="auto"/>
          <w:sz w:val="24"/>
          <w:szCs w:val="24"/>
          <w:shd w:val="clear" w:color="auto" w:fill="FFFFFF"/>
        </w:rPr>
      </w:pPr>
      <w:r>
        <w:rPr>
          <w:color w:val="auto"/>
          <w:sz w:val="24"/>
          <w:szCs w:val="24"/>
          <w:shd w:val="clear" w:color="auto" w:fill="FFFFFF"/>
        </w:rPr>
        <w:t>④“投标人资格要求”中要求的所有资料。</w:t>
      </w:r>
    </w:p>
    <w:p w14:paraId="3DAD919F">
      <w:pPr>
        <w:spacing w:line="360" w:lineRule="auto"/>
        <w:ind w:firstLine="480" w:firstLineChars="200"/>
        <w:rPr>
          <w:color w:val="auto"/>
          <w:sz w:val="24"/>
          <w:szCs w:val="24"/>
          <w:shd w:val="clear" w:color="auto" w:fill="FFFFFF"/>
        </w:rPr>
      </w:pPr>
      <w:r>
        <w:rPr>
          <w:color w:val="auto"/>
          <w:sz w:val="24"/>
          <w:szCs w:val="24"/>
          <w:shd w:val="clear" w:color="auto" w:fill="FFFFFF"/>
        </w:rPr>
        <w:t>⑤其他与项目有关的资料（自附）。</w:t>
      </w:r>
    </w:p>
    <w:p w14:paraId="79D1D857">
      <w:pPr>
        <w:spacing w:line="360" w:lineRule="auto"/>
        <w:ind w:firstLine="480" w:firstLineChars="200"/>
        <w:rPr>
          <w:color w:val="auto"/>
          <w:sz w:val="24"/>
        </w:rPr>
      </w:pPr>
      <w:r>
        <w:rPr>
          <w:color w:val="auto"/>
          <w:sz w:val="24"/>
          <w:szCs w:val="24"/>
          <w:shd w:val="clear" w:color="auto" w:fill="FFFFFF"/>
        </w:rPr>
        <w:t>2</w:t>
      </w:r>
      <w:r>
        <w:rPr>
          <w:rFonts w:hint="eastAsia"/>
          <w:color w:val="auto"/>
          <w:kern w:val="10"/>
          <w:sz w:val="24"/>
          <w:szCs w:val="24"/>
        </w:rPr>
        <w:t>、</w:t>
      </w:r>
      <w:r>
        <w:rPr>
          <w:color w:val="auto"/>
          <w:sz w:val="24"/>
          <w:szCs w:val="24"/>
          <w:shd w:val="clear" w:color="auto" w:fill="FFFFFF"/>
        </w:rPr>
        <w:t>文件</w:t>
      </w:r>
      <w:r>
        <w:rPr>
          <w:color w:val="auto"/>
          <w:sz w:val="24"/>
        </w:rPr>
        <w:t>装订：请严格按照以上顺序装订投标文件。</w:t>
      </w:r>
      <w:r>
        <w:rPr>
          <w:color w:val="auto"/>
          <w:sz w:val="24"/>
          <w:szCs w:val="24"/>
          <w:shd w:val="clear" w:color="auto" w:fill="FFFFFF"/>
        </w:rPr>
        <w:t>投标文件原则上采用软面订本，同时应编制完整的页码、目录。</w:t>
      </w:r>
    </w:p>
    <w:p w14:paraId="53B0086D">
      <w:pPr>
        <w:spacing w:line="360" w:lineRule="auto"/>
        <w:ind w:firstLine="480" w:firstLineChars="200"/>
        <w:rPr>
          <w:color w:val="auto"/>
          <w:sz w:val="24"/>
          <w:shd w:val="clear" w:color="FFFFFF" w:fill="D9D9D9"/>
        </w:rPr>
      </w:pPr>
      <w:r>
        <w:rPr>
          <w:color w:val="auto"/>
          <w:sz w:val="24"/>
        </w:rPr>
        <w:t>3</w:t>
      </w:r>
      <w:r>
        <w:rPr>
          <w:rFonts w:hint="eastAsia"/>
          <w:color w:val="auto"/>
          <w:kern w:val="10"/>
          <w:sz w:val="24"/>
          <w:szCs w:val="24"/>
        </w:rPr>
        <w:t>、</w:t>
      </w:r>
      <w:r>
        <w:rPr>
          <w:color w:val="auto"/>
          <w:sz w:val="24"/>
        </w:rPr>
        <w:t>文件数量：</w:t>
      </w:r>
      <w:r>
        <w:rPr>
          <w:rFonts w:hint="eastAsia" w:ascii="宋体" w:hAnsi="宋体" w:eastAsia="宋体" w:cs="宋体"/>
          <w:color w:val="auto"/>
          <w:sz w:val="24"/>
          <w:szCs w:val="24"/>
          <w:shd w:val="clear" w:color="auto" w:fill="auto"/>
          <w:lang w:val="en-US" w:eastAsia="zh-CN"/>
        </w:rPr>
        <w:t>投标文件一式两份，正本一份，副本一份</w:t>
      </w:r>
      <w:r>
        <w:rPr>
          <w:color w:val="auto"/>
          <w:sz w:val="24"/>
        </w:rPr>
        <w:t>。</w:t>
      </w:r>
    </w:p>
    <w:p w14:paraId="34983958">
      <w:pPr>
        <w:spacing w:line="360" w:lineRule="auto"/>
        <w:ind w:firstLine="480" w:firstLineChars="200"/>
        <w:rPr>
          <w:color w:val="auto"/>
          <w:sz w:val="24"/>
        </w:rPr>
      </w:pPr>
      <w:r>
        <w:rPr>
          <w:color w:val="auto"/>
          <w:sz w:val="24"/>
        </w:rPr>
        <w:t>4</w:t>
      </w:r>
      <w:r>
        <w:rPr>
          <w:rFonts w:hint="eastAsia"/>
          <w:color w:val="auto"/>
          <w:kern w:val="10"/>
          <w:sz w:val="24"/>
          <w:szCs w:val="24"/>
        </w:rPr>
        <w:t>、</w:t>
      </w:r>
      <w:r>
        <w:rPr>
          <w:color w:val="auto"/>
          <w:sz w:val="24"/>
        </w:rPr>
        <w:t>文件密封：所有资料均盖投标人鲜章，用文件袋或专用信封密封，并在封面写明项目名称、投标人名称等基本信息，封口处签字盖章。</w:t>
      </w:r>
    </w:p>
    <w:p w14:paraId="5B59D4CF">
      <w:pPr>
        <w:spacing w:line="360" w:lineRule="auto"/>
        <w:ind w:firstLine="480" w:firstLineChars="200"/>
        <w:rPr>
          <w:color w:val="auto"/>
          <w:sz w:val="24"/>
        </w:rPr>
      </w:pPr>
      <w:r>
        <w:rPr>
          <w:color w:val="auto"/>
          <w:sz w:val="24"/>
        </w:rPr>
        <w:t>5</w:t>
      </w:r>
      <w:r>
        <w:rPr>
          <w:rFonts w:hint="eastAsia"/>
          <w:color w:val="auto"/>
          <w:kern w:val="10"/>
          <w:sz w:val="24"/>
          <w:szCs w:val="24"/>
        </w:rPr>
        <w:t>、</w:t>
      </w:r>
      <w:r>
        <w:rPr>
          <w:color w:val="auto"/>
          <w:sz w:val="24"/>
        </w:rPr>
        <w:t>文件递交：密封后于开标时递交，</w:t>
      </w:r>
      <w:r>
        <w:rPr>
          <w:b/>
          <w:bCs/>
          <w:color w:val="auto"/>
          <w:sz w:val="24"/>
        </w:rPr>
        <w:t>不可提前递交，否则后果自负</w:t>
      </w:r>
      <w:r>
        <w:rPr>
          <w:color w:val="auto"/>
          <w:sz w:val="24"/>
        </w:rPr>
        <w:t>。</w:t>
      </w:r>
    </w:p>
    <w:p w14:paraId="3554FFFC">
      <w:pPr>
        <w:spacing w:line="360" w:lineRule="auto"/>
        <w:ind w:firstLine="480" w:firstLineChars="200"/>
        <w:rPr>
          <w:color w:val="auto"/>
          <w:sz w:val="24"/>
        </w:rPr>
      </w:pPr>
      <w:r>
        <w:rPr>
          <w:color w:val="auto"/>
          <w:sz w:val="24"/>
        </w:rPr>
        <w:t>6</w:t>
      </w:r>
      <w:r>
        <w:rPr>
          <w:rFonts w:hint="eastAsia"/>
          <w:color w:val="auto"/>
          <w:kern w:val="10"/>
          <w:sz w:val="24"/>
          <w:szCs w:val="24"/>
        </w:rPr>
        <w:t>、</w:t>
      </w:r>
      <w:r>
        <w:rPr>
          <w:color w:val="auto"/>
          <w:sz w:val="24"/>
        </w:rPr>
        <w:t>其他：</w:t>
      </w:r>
      <w:r>
        <w:rPr>
          <w:color w:val="auto"/>
          <w:sz w:val="24"/>
          <w:szCs w:val="24"/>
        </w:rPr>
        <w:t>投标文件原则不退还，由投标单位自行备份留底。</w:t>
      </w:r>
    </w:p>
    <w:p w14:paraId="03FF40CA">
      <w:pPr>
        <w:spacing w:line="360" w:lineRule="auto"/>
        <w:ind w:firstLine="482" w:firstLineChars="200"/>
        <w:outlineLvl w:val="1"/>
        <w:rPr>
          <w:b/>
          <w:bCs/>
          <w:color w:val="auto"/>
          <w:sz w:val="24"/>
          <w:szCs w:val="24"/>
          <w:shd w:val="clear" w:color="auto" w:fill="FFFFFF"/>
        </w:rPr>
      </w:pPr>
      <w:r>
        <w:rPr>
          <w:b/>
          <w:bCs/>
          <w:color w:val="auto"/>
          <w:sz w:val="24"/>
          <w:szCs w:val="24"/>
          <w:shd w:val="clear" w:color="auto" w:fill="FFFFFF"/>
        </w:rPr>
        <w:t>（三）评标方式：</w:t>
      </w:r>
    </w:p>
    <w:p w14:paraId="68302ADF">
      <w:pPr>
        <w:spacing w:line="360" w:lineRule="auto"/>
        <w:ind w:firstLine="480" w:firstLineChars="200"/>
        <w:rPr>
          <w:color w:val="auto"/>
          <w:sz w:val="24"/>
          <w:szCs w:val="24"/>
          <w:shd w:val="clear" w:color="auto" w:fill="FFFFFF"/>
        </w:rPr>
      </w:pPr>
      <w:r>
        <w:rPr>
          <w:color w:val="auto"/>
          <w:sz w:val="24"/>
          <w:szCs w:val="24"/>
          <w:shd w:val="clear" w:color="auto" w:fill="FFFFFF"/>
        </w:rPr>
        <w:t>招标单位组织由医院相关部门及监督部门组成的评标小组进行评议，结合投标单位资质、经验、实力、社会信誉度、本项目投标报价及方案，选择中标单位并与之签订合同。</w:t>
      </w:r>
    </w:p>
    <w:p w14:paraId="59EBBEE2">
      <w:pPr>
        <w:spacing w:line="360" w:lineRule="auto"/>
        <w:ind w:firstLine="482" w:firstLineChars="200"/>
        <w:outlineLvl w:val="1"/>
        <w:rPr>
          <w:b/>
          <w:bCs/>
          <w:color w:val="auto"/>
          <w:sz w:val="24"/>
          <w:szCs w:val="24"/>
          <w:shd w:val="clear" w:color="auto" w:fill="FFFFFF"/>
        </w:rPr>
      </w:pPr>
      <w:r>
        <w:rPr>
          <w:b/>
          <w:bCs/>
          <w:color w:val="auto"/>
          <w:sz w:val="24"/>
          <w:szCs w:val="24"/>
          <w:shd w:val="clear" w:color="auto" w:fill="FFFFFF"/>
        </w:rPr>
        <w:t>（四）其他要求：</w:t>
      </w:r>
    </w:p>
    <w:p w14:paraId="5007200C">
      <w:pPr>
        <w:spacing w:line="360" w:lineRule="auto"/>
        <w:ind w:firstLine="480" w:firstLineChars="200"/>
        <w:rPr>
          <w:color w:val="auto"/>
          <w:sz w:val="24"/>
          <w:szCs w:val="24"/>
          <w:shd w:val="clear" w:color="auto" w:fill="FFFFFF"/>
        </w:rPr>
      </w:pPr>
      <w:r>
        <w:rPr>
          <w:color w:val="auto"/>
          <w:sz w:val="24"/>
          <w:szCs w:val="24"/>
          <w:shd w:val="clear" w:color="auto" w:fill="FFFFFF"/>
        </w:rPr>
        <w:t>严禁串标、围标等恶意行为，若发现此类情况，取消投标资格，若已中标、成交，视为无效，相关供应商两年内禁止参与我院投标。</w:t>
      </w:r>
    </w:p>
    <w:p w14:paraId="001A7711">
      <w:pPr>
        <w:spacing w:line="360" w:lineRule="auto"/>
        <w:ind w:firstLine="482" w:firstLineChars="200"/>
        <w:outlineLvl w:val="1"/>
        <w:rPr>
          <w:b/>
          <w:bCs/>
          <w:color w:val="auto"/>
          <w:sz w:val="24"/>
          <w:szCs w:val="24"/>
          <w:shd w:val="clear" w:color="auto" w:fill="FFFFFF"/>
        </w:rPr>
      </w:pPr>
      <w:r>
        <w:rPr>
          <w:b/>
          <w:bCs/>
          <w:color w:val="auto"/>
          <w:sz w:val="24"/>
          <w:szCs w:val="24"/>
          <w:shd w:val="clear" w:color="auto" w:fill="FFFFFF"/>
        </w:rPr>
        <w:t>（五）采购结果公告：</w:t>
      </w:r>
    </w:p>
    <w:p w14:paraId="4A2B7101">
      <w:pPr>
        <w:spacing w:line="360" w:lineRule="auto"/>
        <w:ind w:firstLine="960" w:firstLineChars="400"/>
        <w:rPr>
          <w:color w:val="auto"/>
          <w:sz w:val="24"/>
        </w:rPr>
      </w:pPr>
      <w:r>
        <w:rPr>
          <w:color w:val="auto"/>
          <w:sz w:val="24"/>
          <w:szCs w:val="24"/>
          <w:shd w:val="clear" w:color="auto" w:fill="FFFFFF"/>
        </w:rPr>
        <w:t>重医一院官网发布。</w:t>
      </w:r>
    </w:p>
    <w:p w14:paraId="68167A07">
      <w:pPr>
        <w:spacing w:line="360" w:lineRule="auto"/>
        <w:ind w:firstLine="482" w:firstLineChars="200"/>
        <w:outlineLvl w:val="1"/>
        <w:rPr>
          <w:b/>
          <w:bCs/>
          <w:color w:val="auto"/>
          <w:sz w:val="24"/>
          <w:szCs w:val="24"/>
          <w:shd w:val="clear" w:color="auto" w:fill="FFFFFF"/>
        </w:rPr>
      </w:pPr>
      <w:r>
        <w:rPr>
          <w:b/>
          <w:bCs/>
          <w:color w:val="auto"/>
          <w:sz w:val="24"/>
          <w:szCs w:val="24"/>
          <w:shd w:val="clear" w:color="auto" w:fill="FFFFFF"/>
        </w:rPr>
        <w:t>（六）现场报名、开标的时间及地点</w:t>
      </w:r>
    </w:p>
    <w:p w14:paraId="2F704807">
      <w:pPr>
        <w:spacing w:line="360" w:lineRule="auto"/>
        <w:ind w:firstLine="480" w:firstLineChars="200"/>
        <w:rPr>
          <w:rFonts w:hint="eastAsia"/>
          <w:color w:val="auto"/>
          <w:sz w:val="24"/>
          <w:szCs w:val="24"/>
          <w:shd w:val="clear" w:color="auto" w:fill="FFFFFF"/>
        </w:rPr>
      </w:pPr>
      <w:r>
        <w:rPr>
          <w:color w:val="auto"/>
          <w:sz w:val="24"/>
          <w:szCs w:val="24"/>
          <w:shd w:val="clear" w:color="auto" w:fill="FFFFFF"/>
        </w:rPr>
        <w:t>1</w:t>
      </w:r>
      <w:r>
        <w:rPr>
          <w:rFonts w:hint="eastAsia"/>
          <w:color w:val="auto"/>
          <w:sz w:val="24"/>
          <w:szCs w:val="24"/>
          <w:shd w:val="clear" w:color="auto" w:fill="FFFFFF"/>
        </w:rPr>
        <w:t>、</w:t>
      </w:r>
      <w:r>
        <w:rPr>
          <w:color w:val="auto"/>
          <w:sz w:val="24"/>
          <w:szCs w:val="24"/>
          <w:shd w:val="clear" w:color="auto" w:fill="FFFFFF"/>
        </w:rPr>
        <w:t>报名时间：</w:t>
      </w:r>
      <w:r>
        <w:rPr>
          <w:color w:val="FF0000"/>
          <w:sz w:val="24"/>
          <w:szCs w:val="24"/>
          <w:shd w:val="clear" w:color="auto" w:fill="FFFFFF"/>
        </w:rPr>
        <w:t>20</w:t>
      </w:r>
      <w:r>
        <w:rPr>
          <w:rFonts w:hint="eastAsia"/>
          <w:color w:val="FF0000"/>
          <w:sz w:val="24"/>
          <w:szCs w:val="24"/>
          <w:shd w:val="clear" w:color="auto" w:fill="FFFFFF"/>
          <w:lang w:val="en-US" w:eastAsia="zh-CN"/>
        </w:rPr>
        <w:t>24</w:t>
      </w:r>
      <w:r>
        <w:rPr>
          <w:color w:val="FF0000"/>
          <w:sz w:val="24"/>
          <w:szCs w:val="24"/>
          <w:shd w:val="clear" w:color="auto" w:fill="FFFFFF"/>
        </w:rPr>
        <w:t>年</w:t>
      </w:r>
      <w:r>
        <w:rPr>
          <w:rFonts w:hint="eastAsia"/>
          <w:b/>
          <w:color w:val="FF0000"/>
          <w:kern w:val="2"/>
          <w:sz w:val="24"/>
          <w:szCs w:val="24"/>
          <w:u w:val="single"/>
          <w:lang w:val="en-US" w:eastAsia="zh-CN"/>
        </w:rPr>
        <w:t xml:space="preserve"> </w:t>
      </w:r>
      <w:r>
        <w:rPr>
          <w:rFonts w:hint="eastAsia"/>
          <w:b/>
          <w:color w:val="FF0000"/>
          <w:kern w:val="2"/>
          <w:sz w:val="24"/>
          <w:szCs w:val="24"/>
          <w:u w:val="single"/>
          <w:lang w:val="en-US" w:eastAsia="zh-CN"/>
        </w:rPr>
        <w:t xml:space="preserve">11 </w:t>
      </w:r>
      <w:r>
        <w:rPr>
          <w:color w:val="FF0000"/>
          <w:sz w:val="24"/>
          <w:szCs w:val="24"/>
          <w:shd w:val="clear" w:color="auto" w:fill="FFFFFF"/>
        </w:rPr>
        <w:t>月</w:t>
      </w:r>
      <w:r>
        <w:rPr>
          <w:rFonts w:hint="eastAsia"/>
          <w:b/>
          <w:color w:val="FF0000"/>
          <w:kern w:val="2"/>
          <w:sz w:val="24"/>
          <w:szCs w:val="24"/>
          <w:u w:val="single"/>
          <w:lang w:val="en-US" w:eastAsia="zh-CN"/>
        </w:rPr>
        <w:t xml:space="preserve"> </w:t>
      </w:r>
      <w:r>
        <w:rPr>
          <w:rFonts w:hint="eastAsia"/>
          <w:b/>
          <w:color w:val="FF0000"/>
          <w:kern w:val="2"/>
          <w:sz w:val="24"/>
          <w:szCs w:val="24"/>
          <w:u w:val="single"/>
          <w:lang w:val="en-US" w:eastAsia="zh-CN"/>
        </w:rPr>
        <w:t xml:space="preserve">1 </w:t>
      </w:r>
      <w:r>
        <w:rPr>
          <w:color w:val="FF0000"/>
          <w:sz w:val="24"/>
          <w:szCs w:val="24"/>
          <w:shd w:val="clear" w:color="auto" w:fill="FFFFFF"/>
        </w:rPr>
        <w:t>日</w:t>
      </w:r>
      <w:r>
        <w:rPr>
          <w:rFonts w:hint="eastAsia"/>
          <w:color w:val="FF0000"/>
          <w:sz w:val="24"/>
          <w:szCs w:val="24"/>
          <w:shd w:val="clear" w:color="auto" w:fill="FFFFFF"/>
        </w:rPr>
        <w:t>~</w:t>
      </w:r>
      <w:r>
        <w:rPr>
          <w:color w:val="FF0000"/>
          <w:sz w:val="24"/>
          <w:szCs w:val="24"/>
          <w:shd w:val="clear" w:color="auto" w:fill="FFFFFF"/>
        </w:rPr>
        <w:t>20</w:t>
      </w:r>
      <w:r>
        <w:rPr>
          <w:rFonts w:hint="eastAsia"/>
          <w:color w:val="FF0000"/>
          <w:sz w:val="24"/>
          <w:szCs w:val="24"/>
          <w:shd w:val="clear" w:color="auto" w:fill="FFFFFF"/>
          <w:lang w:val="en-US" w:eastAsia="zh-CN"/>
        </w:rPr>
        <w:t>24</w:t>
      </w:r>
      <w:r>
        <w:rPr>
          <w:color w:val="FF0000"/>
          <w:sz w:val="24"/>
          <w:szCs w:val="24"/>
          <w:shd w:val="clear" w:color="auto" w:fill="FFFFFF"/>
        </w:rPr>
        <w:t>年</w:t>
      </w:r>
      <w:r>
        <w:rPr>
          <w:rFonts w:hint="eastAsia"/>
          <w:color w:val="FF0000"/>
          <w:sz w:val="24"/>
          <w:szCs w:val="24"/>
          <w:shd w:val="clear" w:color="auto" w:fill="FFFFFF"/>
          <w:lang w:val="en-US" w:eastAsia="zh-CN"/>
        </w:rPr>
        <w:t>11</w:t>
      </w:r>
      <w:r>
        <w:rPr>
          <w:rFonts w:hint="eastAsia"/>
          <w:b/>
          <w:color w:val="FF0000"/>
          <w:kern w:val="2"/>
          <w:sz w:val="24"/>
          <w:szCs w:val="24"/>
          <w:u w:val="single"/>
          <w:lang w:val="en-US" w:eastAsia="zh-CN"/>
        </w:rPr>
        <w:t xml:space="preserve"> </w:t>
      </w:r>
      <w:r>
        <w:rPr>
          <w:color w:val="FF0000"/>
          <w:sz w:val="24"/>
          <w:szCs w:val="24"/>
          <w:shd w:val="clear" w:color="auto" w:fill="FFFFFF"/>
        </w:rPr>
        <w:t>月</w:t>
      </w:r>
      <w:r>
        <w:rPr>
          <w:rFonts w:hint="eastAsia"/>
          <w:b/>
          <w:color w:val="FF0000"/>
          <w:kern w:val="2"/>
          <w:sz w:val="24"/>
          <w:szCs w:val="24"/>
          <w:u w:val="single"/>
          <w:lang w:val="en-US" w:eastAsia="zh-CN"/>
        </w:rPr>
        <w:t xml:space="preserve"> </w:t>
      </w:r>
      <w:r>
        <w:rPr>
          <w:rFonts w:hint="eastAsia"/>
          <w:b/>
          <w:color w:val="FF0000"/>
          <w:kern w:val="2"/>
          <w:sz w:val="24"/>
          <w:szCs w:val="24"/>
          <w:u w:val="single"/>
          <w:lang w:val="en-US" w:eastAsia="zh-CN"/>
        </w:rPr>
        <w:t xml:space="preserve">5 </w:t>
      </w:r>
      <w:r>
        <w:rPr>
          <w:color w:val="FF0000"/>
          <w:sz w:val="24"/>
          <w:szCs w:val="24"/>
          <w:shd w:val="clear" w:color="auto" w:fill="FFFFFF"/>
        </w:rPr>
        <w:t>日上班时间</w:t>
      </w:r>
      <w:r>
        <w:rPr>
          <w:color w:val="auto"/>
          <w:sz w:val="24"/>
          <w:szCs w:val="24"/>
          <w:shd w:val="clear" w:color="auto" w:fill="FFFFFF"/>
        </w:rPr>
        <w:t>。</w:t>
      </w:r>
    </w:p>
    <w:p w14:paraId="67D46C0B">
      <w:pPr>
        <w:spacing w:line="360" w:lineRule="auto"/>
        <w:ind w:firstLine="720" w:firstLineChars="300"/>
        <w:rPr>
          <w:color w:val="auto"/>
          <w:sz w:val="24"/>
          <w:szCs w:val="24"/>
          <w:shd w:val="clear" w:color="auto" w:fill="FFFFFF"/>
        </w:rPr>
      </w:pPr>
      <w:r>
        <w:rPr>
          <w:color w:val="auto"/>
          <w:sz w:val="24"/>
          <w:szCs w:val="24"/>
          <w:shd w:val="clear" w:color="auto" w:fill="FFFFFF"/>
        </w:rPr>
        <w:t>报名邮箱：</w:t>
      </w:r>
      <w:r>
        <w:rPr>
          <w:color w:val="auto"/>
          <w:sz w:val="24"/>
          <w:szCs w:val="24"/>
          <w:shd w:val="clear" w:color="auto" w:fill="FFFFFF"/>
        </w:rPr>
        <w:fldChar w:fldCharType="begin"/>
      </w:r>
      <w:r>
        <w:rPr>
          <w:color w:val="auto"/>
          <w:sz w:val="24"/>
          <w:szCs w:val="24"/>
          <w:shd w:val="clear" w:color="auto" w:fill="FFFFFF"/>
        </w:rPr>
        <w:instrText xml:space="preserve"> HYPERLINK "mailto:2987352792@qq.com" </w:instrText>
      </w:r>
      <w:r>
        <w:rPr>
          <w:color w:val="auto"/>
          <w:sz w:val="24"/>
          <w:szCs w:val="24"/>
          <w:shd w:val="clear" w:color="auto" w:fill="FFFFFF"/>
        </w:rPr>
        <w:fldChar w:fldCharType="separate"/>
      </w:r>
      <w:r>
        <w:rPr>
          <w:rStyle w:val="22"/>
          <w:color w:val="auto"/>
          <w:sz w:val="24"/>
          <w:szCs w:val="24"/>
          <w:shd w:val="clear" w:color="auto" w:fill="FFFFFF"/>
        </w:rPr>
        <w:t>2987352792@qq.com</w:t>
      </w:r>
      <w:r>
        <w:rPr>
          <w:color w:val="auto"/>
          <w:sz w:val="24"/>
          <w:szCs w:val="24"/>
          <w:shd w:val="clear" w:color="auto" w:fill="FFFFFF"/>
        </w:rPr>
        <w:fldChar w:fldCharType="end"/>
      </w:r>
    </w:p>
    <w:p w14:paraId="3767326B">
      <w:pPr>
        <w:spacing w:line="360" w:lineRule="auto"/>
        <w:ind w:firstLine="720" w:firstLineChars="300"/>
        <w:rPr>
          <w:color w:val="auto"/>
          <w:sz w:val="24"/>
          <w:szCs w:val="24"/>
          <w:shd w:val="clear" w:color="auto" w:fill="FFFFFF"/>
        </w:rPr>
      </w:pPr>
      <w:r>
        <w:rPr>
          <w:color w:val="auto"/>
          <w:sz w:val="24"/>
          <w:szCs w:val="24"/>
          <w:shd w:val="clear" w:color="auto" w:fill="FFFFFF"/>
        </w:rPr>
        <w:t xml:space="preserve">报名电话：朱老师89012770    张老师89012632   </w:t>
      </w:r>
    </w:p>
    <w:p w14:paraId="0D3CB345">
      <w:pPr>
        <w:spacing w:line="360" w:lineRule="auto"/>
        <w:ind w:firstLine="720" w:firstLineChars="300"/>
        <w:rPr>
          <w:rFonts w:hint="default" w:eastAsia="宋体"/>
          <w:color w:val="auto"/>
          <w:sz w:val="24"/>
          <w:szCs w:val="24"/>
          <w:shd w:val="clear" w:color="auto" w:fill="FFFFFF"/>
          <w:lang w:val="en-US" w:eastAsia="zh-CN"/>
        </w:rPr>
      </w:pPr>
      <w:r>
        <w:rPr>
          <w:color w:val="auto"/>
          <w:sz w:val="24"/>
          <w:szCs w:val="24"/>
          <w:shd w:val="clear" w:color="auto" w:fill="FFFFFF"/>
        </w:rPr>
        <w:t>技术咨询、现场勘察联系人</w:t>
      </w:r>
      <w:r>
        <w:rPr>
          <w:rFonts w:hint="eastAsia"/>
          <w:color w:val="auto"/>
          <w:sz w:val="24"/>
          <w:szCs w:val="24"/>
          <w:shd w:val="clear" w:color="auto" w:fill="FFFFFF"/>
          <w:lang w:val="en-US" w:eastAsia="zh-CN"/>
        </w:rPr>
        <w:t xml:space="preserve"> </w:t>
      </w:r>
      <w:r>
        <w:rPr>
          <w:color w:val="auto"/>
          <w:sz w:val="24"/>
          <w:szCs w:val="24"/>
          <w:shd w:val="clear" w:color="auto" w:fill="FFFFFF"/>
        </w:rPr>
        <w:t>王老师：89011</w:t>
      </w:r>
      <w:r>
        <w:rPr>
          <w:rFonts w:hint="eastAsia"/>
          <w:color w:val="auto"/>
          <w:sz w:val="24"/>
          <w:szCs w:val="24"/>
          <w:shd w:val="clear" w:color="auto" w:fill="FFFFFF"/>
          <w:lang w:val="en-US" w:eastAsia="zh-CN"/>
        </w:rPr>
        <w:t>288</w:t>
      </w:r>
    </w:p>
    <w:p w14:paraId="1272CDCF">
      <w:pPr>
        <w:spacing w:line="360" w:lineRule="auto"/>
        <w:ind w:firstLine="480" w:firstLineChars="200"/>
        <w:rPr>
          <w:rFonts w:hint="default" w:eastAsia="宋体"/>
          <w:color w:val="FF0000"/>
          <w:sz w:val="24"/>
          <w:szCs w:val="24"/>
          <w:shd w:val="clear" w:color="auto" w:fill="FFFFFF"/>
          <w:lang w:val="en-US" w:eastAsia="zh-CN"/>
        </w:rPr>
      </w:pPr>
      <w:r>
        <w:rPr>
          <w:color w:val="FF0000"/>
          <w:sz w:val="24"/>
          <w:szCs w:val="24"/>
          <w:shd w:val="clear" w:color="auto" w:fill="FFFFFF"/>
        </w:rPr>
        <w:t>2</w:t>
      </w:r>
      <w:r>
        <w:rPr>
          <w:rFonts w:hint="eastAsia"/>
          <w:color w:val="FF0000"/>
          <w:sz w:val="24"/>
          <w:szCs w:val="24"/>
          <w:shd w:val="clear" w:color="auto" w:fill="FFFFFF"/>
        </w:rPr>
        <w:t>、</w:t>
      </w:r>
      <w:r>
        <w:rPr>
          <w:color w:val="FF0000"/>
          <w:sz w:val="24"/>
          <w:szCs w:val="24"/>
          <w:shd w:val="clear" w:color="auto" w:fill="FFFFFF"/>
        </w:rPr>
        <w:t>开标时间：</w:t>
      </w:r>
      <w:r>
        <w:rPr>
          <w:rFonts w:hint="eastAsia"/>
          <w:color w:val="FF0000"/>
          <w:sz w:val="24"/>
          <w:szCs w:val="24"/>
          <w:shd w:val="clear" w:color="auto" w:fill="FFFFFF"/>
          <w:lang w:val="en-US" w:eastAsia="zh-CN"/>
        </w:rPr>
        <w:t>预计为</w:t>
      </w:r>
      <w:r>
        <w:rPr>
          <w:color w:val="FF0000"/>
          <w:sz w:val="24"/>
          <w:szCs w:val="24"/>
          <w:shd w:val="clear" w:color="auto" w:fill="FFFFFF"/>
        </w:rPr>
        <w:t>20</w:t>
      </w:r>
      <w:r>
        <w:rPr>
          <w:rFonts w:hint="eastAsia"/>
          <w:color w:val="FF0000"/>
          <w:sz w:val="24"/>
          <w:szCs w:val="24"/>
          <w:shd w:val="clear" w:color="auto" w:fill="FFFFFF"/>
          <w:lang w:val="en-US" w:eastAsia="zh-CN"/>
        </w:rPr>
        <w:t>24</w:t>
      </w:r>
      <w:r>
        <w:rPr>
          <w:color w:val="FF0000"/>
          <w:sz w:val="24"/>
          <w:szCs w:val="24"/>
          <w:shd w:val="clear" w:color="auto" w:fill="FFFFFF"/>
        </w:rPr>
        <w:t>年</w:t>
      </w:r>
      <w:r>
        <w:rPr>
          <w:rFonts w:hint="eastAsia"/>
          <w:color w:val="FF0000"/>
          <w:sz w:val="24"/>
          <w:szCs w:val="24"/>
          <w:shd w:val="clear" w:color="auto" w:fill="FFFFFF"/>
          <w:lang w:val="en-US" w:eastAsia="zh-CN"/>
        </w:rPr>
        <w:t>1</w:t>
      </w:r>
      <w:r>
        <w:rPr>
          <w:rFonts w:hint="eastAsia"/>
          <w:b w:val="0"/>
          <w:bCs w:val="0"/>
          <w:color w:val="FF0000"/>
          <w:sz w:val="24"/>
          <w:szCs w:val="24"/>
          <w:shd w:val="clear" w:color="auto" w:fill="FFFFFF"/>
          <w:lang w:val="en-US" w:eastAsia="zh-CN"/>
        </w:rPr>
        <w:t>1</w:t>
      </w:r>
      <w:r>
        <w:rPr>
          <w:b w:val="0"/>
          <w:bCs w:val="0"/>
          <w:color w:val="FF0000"/>
          <w:sz w:val="24"/>
          <w:szCs w:val="24"/>
          <w:shd w:val="clear" w:color="auto" w:fill="FFFFFF"/>
        </w:rPr>
        <w:t>月</w:t>
      </w:r>
      <w:r>
        <w:rPr>
          <w:rFonts w:hint="eastAsia"/>
          <w:b w:val="0"/>
          <w:bCs w:val="0"/>
          <w:color w:val="FF0000"/>
          <w:kern w:val="2"/>
          <w:sz w:val="24"/>
          <w:szCs w:val="24"/>
          <w:u w:val="none"/>
          <w:lang w:val="en-US" w:eastAsia="zh-CN"/>
        </w:rPr>
        <w:t>6</w:t>
      </w:r>
      <w:r>
        <w:rPr>
          <w:b w:val="0"/>
          <w:bCs w:val="0"/>
          <w:color w:val="FF0000"/>
          <w:sz w:val="24"/>
          <w:szCs w:val="24"/>
          <w:shd w:val="clear" w:color="auto" w:fill="FFFFFF"/>
        </w:rPr>
        <w:t>日</w:t>
      </w:r>
      <w:r>
        <w:rPr>
          <w:rFonts w:hint="eastAsia"/>
          <w:b w:val="0"/>
          <w:bCs w:val="0"/>
          <w:color w:val="FF0000"/>
          <w:sz w:val="24"/>
          <w:szCs w:val="24"/>
          <w:shd w:val="clear" w:color="auto" w:fill="FFFFFF"/>
          <w:lang w:eastAsia="zh-CN"/>
        </w:rPr>
        <w:t>，</w:t>
      </w:r>
      <w:r>
        <w:rPr>
          <w:rFonts w:hint="eastAsia"/>
          <w:b w:val="0"/>
          <w:bCs w:val="0"/>
          <w:color w:val="FF0000"/>
          <w:sz w:val="24"/>
          <w:szCs w:val="24"/>
          <w:shd w:val="clear" w:color="auto" w:fill="FFFFFF"/>
          <w:lang w:val="en-US" w:eastAsia="zh-CN"/>
        </w:rPr>
        <w:t>时间紧张，请尽早准备好报名资料和投标文件，具体时间以电话通知为准。</w:t>
      </w:r>
    </w:p>
    <w:p w14:paraId="367ABEEA">
      <w:pPr>
        <w:spacing w:line="360" w:lineRule="auto"/>
        <w:ind w:firstLine="720" w:firstLineChars="300"/>
        <w:rPr>
          <w:rFonts w:hint="default"/>
          <w:color w:val="auto"/>
          <w:sz w:val="24"/>
          <w:szCs w:val="24"/>
          <w:lang w:val="en-US"/>
        </w:rPr>
      </w:pPr>
      <w:r>
        <w:rPr>
          <w:color w:val="auto"/>
          <w:sz w:val="24"/>
          <w:szCs w:val="24"/>
          <w:shd w:val="clear" w:color="auto" w:fill="FFFFFF"/>
        </w:rPr>
        <w:t>开标地点：</w:t>
      </w:r>
      <w:r>
        <w:rPr>
          <w:rFonts w:hint="eastAsia" w:ascii="宋体" w:hAnsi="宋体" w:eastAsia="宋体" w:cs="宋体"/>
          <w:color w:val="auto"/>
          <w:sz w:val="24"/>
          <w:szCs w:val="24"/>
          <w:shd w:val="clear" w:color="auto" w:fill="FFFFFF"/>
          <w:lang w:val="en-US" w:eastAsia="zh-CN"/>
        </w:rPr>
        <w:t>重庆市渝中区袁家岗友谊路1号 重医附一院 5号楼804</w:t>
      </w:r>
    </w:p>
    <w:p w14:paraId="1EEB42F4">
      <w:pPr>
        <w:spacing w:line="360" w:lineRule="auto"/>
        <w:ind w:firstLine="482" w:firstLineChars="200"/>
        <w:outlineLvl w:val="0"/>
        <w:rPr>
          <w:b/>
          <w:bCs/>
          <w:color w:val="auto"/>
          <w:sz w:val="24"/>
          <w:szCs w:val="24"/>
          <w:shd w:val="clear" w:color="auto" w:fill="FFFFFF"/>
        </w:rPr>
      </w:pPr>
    </w:p>
    <w:p w14:paraId="0F2D8D10">
      <w:pPr>
        <w:spacing w:line="360" w:lineRule="auto"/>
        <w:ind w:firstLine="482" w:firstLineChars="200"/>
        <w:outlineLvl w:val="0"/>
        <w:rPr>
          <w:b/>
          <w:bCs/>
          <w:color w:val="auto"/>
          <w:sz w:val="24"/>
          <w:szCs w:val="24"/>
          <w:shd w:val="clear" w:color="auto" w:fill="FFFFFF"/>
        </w:rPr>
      </w:pPr>
      <w:r>
        <w:rPr>
          <w:b/>
          <w:bCs/>
          <w:color w:val="auto"/>
          <w:sz w:val="24"/>
          <w:szCs w:val="24"/>
          <w:shd w:val="clear" w:color="auto" w:fill="FFFFFF"/>
        </w:rPr>
        <w:t>附件：</w:t>
      </w:r>
    </w:p>
    <w:p w14:paraId="0CE465CF">
      <w:pPr>
        <w:numPr>
          <w:ilvl w:val="0"/>
          <w:numId w:val="6"/>
        </w:numPr>
        <w:spacing w:line="360" w:lineRule="auto"/>
        <w:rPr>
          <w:b/>
          <w:bCs/>
          <w:color w:val="auto"/>
          <w:sz w:val="24"/>
          <w:szCs w:val="24"/>
          <w:shd w:val="clear" w:color="auto" w:fill="FFFFFF"/>
        </w:rPr>
      </w:pPr>
      <w:r>
        <w:rPr>
          <w:b/>
          <w:bCs/>
          <w:color w:val="auto"/>
          <w:sz w:val="24"/>
          <w:szCs w:val="24"/>
          <w:shd w:val="clear" w:color="auto" w:fill="FFFFFF"/>
        </w:rPr>
        <w:t>法定代表人身份证明书、法定代表人授权委托书</w:t>
      </w:r>
    </w:p>
    <w:p w14:paraId="0CA5B036">
      <w:pPr>
        <w:numPr>
          <w:ilvl w:val="0"/>
          <w:numId w:val="6"/>
        </w:numPr>
        <w:spacing w:line="360" w:lineRule="auto"/>
        <w:rPr>
          <w:b/>
          <w:bCs/>
          <w:color w:val="auto"/>
          <w:sz w:val="24"/>
          <w:szCs w:val="24"/>
          <w:shd w:val="clear" w:color="auto" w:fill="FFFFFF"/>
        </w:rPr>
      </w:pPr>
      <w:r>
        <w:rPr>
          <w:b/>
          <w:bCs/>
          <w:color w:val="auto"/>
          <w:sz w:val="24"/>
          <w:szCs w:val="24"/>
          <w:shd w:val="clear" w:color="auto" w:fill="FFFFFF"/>
        </w:rPr>
        <w:t>投标函</w:t>
      </w:r>
    </w:p>
    <w:p w14:paraId="0D552A3E">
      <w:pPr>
        <w:numPr>
          <w:ilvl w:val="0"/>
          <w:numId w:val="6"/>
        </w:numPr>
        <w:spacing w:line="360" w:lineRule="auto"/>
        <w:rPr>
          <w:color w:val="auto"/>
        </w:rPr>
      </w:pPr>
      <w:r>
        <w:rPr>
          <w:b/>
          <w:bCs/>
          <w:color w:val="auto"/>
          <w:sz w:val="24"/>
          <w:szCs w:val="24"/>
          <w:shd w:val="clear" w:color="auto" w:fill="FFFFFF"/>
        </w:rPr>
        <w:t>报价表</w:t>
      </w:r>
    </w:p>
    <w:p w14:paraId="05115BD1">
      <w:pPr>
        <w:spacing w:line="360" w:lineRule="auto"/>
        <w:ind w:firstLine="480" w:firstLineChars="200"/>
        <w:jc w:val="center"/>
        <w:rPr>
          <w:color w:val="auto"/>
          <w:sz w:val="24"/>
          <w:szCs w:val="24"/>
        </w:rPr>
      </w:pPr>
      <w:r>
        <w:rPr>
          <w:color w:val="auto"/>
          <w:sz w:val="24"/>
          <w:szCs w:val="24"/>
        </w:rPr>
        <w:t xml:space="preserve">                                      重庆医科大学附属第一医院</w:t>
      </w:r>
    </w:p>
    <w:p w14:paraId="160B61E6">
      <w:pPr>
        <w:spacing w:line="360" w:lineRule="auto"/>
        <w:ind w:firstLine="480" w:firstLineChars="200"/>
        <w:jc w:val="center"/>
        <w:rPr>
          <w:color w:val="auto"/>
          <w:sz w:val="24"/>
          <w:szCs w:val="24"/>
          <w:shd w:val="clear" w:color="auto" w:fill="FFFFFF"/>
        </w:rPr>
        <w:sectPr>
          <w:footerReference r:id="rId3" w:type="default"/>
          <w:pgSz w:w="12240" w:h="15840"/>
          <w:pgMar w:top="1440" w:right="1800" w:bottom="1440" w:left="1800" w:header="720" w:footer="720" w:gutter="0"/>
          <w:pgNumType w:fmt="numberInDash"/>
          <w:cols w:space="720" w:num="1"/>
        </w:sectPr>
      </w:pPr>
      <w:r>
        <w:rPr>
          <w:color w:val="auto"/>
          <w:sz w:val="24"/>
          <w:szCs w:val="24"/>
        </w:rPr>
        <w:t xml:space="preserve">                                    </w:t>
      </w:r>
      <w:r>
        <w:rPr>
          <w:color w:val="auto"/>
          <w:sz w:val="24"/>
          <w:szCs w:val="24"/>
          <w:shd w:val="clear" w:color="auto" w:fill="FFFFFF"/>
        </w:rPr>
        <w:t>20</w:t>
      </w:r>
      <w:r>
        <w:rPr>
          <w:rFonts w:hint="eastAsia"/>
          <w:color w:val="auto"/>
          <w:sz w:val="24"/>
          <w:szCs w:val="24"/>
          <w:shd w:val="clear" w:color="auto" w:fill="FFFFFF"/>
          <w:lang w:val="en-US" w:eastAsia="zh-CN"/>
        </w:rPr>
        <w:t>24</w:t>
      </w:r>
      <w:r>
        <w:rPr>
          <w:color w:val="auto"/>
          <w:sz w:val="24"/>
          <w:szCs w:val="24"/>
          <w:shd w:val="clear" w:color="auto" w:fill="FFFFFF"/>
        </w:rPr>
        <w:t>年</w:t>
      </w:r>
      <w:r>
        <w:rPr>
          <w:rFonts w:hint="eastAsia"/>
          <w:b/>
          <w:color w:val="auto"/>
          <w:kern w:val="2"/>
          <w:sz w:val="24"/>
          <w:szCs w:val="24"/>
          <w:u w:val="single"/>
          <w:lang w:val="en-US" w:eastAsia="zh-CN"/>
        </w:rPr>
        <w:t xml:space="preserve"> </w:t>
      </w:r>
      <w:r>
        <w:rPr>
          <w:rFonts w:hint="eastAsia"/>
          <w:b/>
          <w:color w:val="auto"/>
          <w:kern w:val="2"/>
          <w:sz w:val="24"/>
          <w:szCs w:val="24"/>
          <w:u w:val="single"/>
          <w:lang w:val="en-US" w:eastAsia="zh-CN"/>
        </w:rPr>
        <w:t xml:space="preserve">11  </w:t>
      </w:r>
      <w:r>
        <w:rPr>
          <w:color w:val="auto"/>
          <w:sz w:val="24"/>
          <w:szCs w:val="24"/>
          <w:shd w:val="clear" w:color="auto" w:fill="FFFFFF"/>
        </w:rPr>
        <w:t>月</w:t>
      </w:r>
      <w:r>
        <w:rPr>
          <w:rFonts w:hint="eastAsia"/>
          <w:b/>
          <w:color w:val="auto"/>
          <w:kern w:val="2"/>
          <w:sz w:val="24"/>
          <w:szCs w:val="24"/>
          <w:u w:val="single"/>
          <w:lang w:val="en-US" w:eastAsia="zh-CN"/>
        </w:rPr>
        <w:t xml:space="preserve"> </w:t>
      </w:r>
      <w:r>
        <w:rPr>
          <w:rFonts w:hint="eastAsia"/>
          <w:b/>
          <w:color w:val="auto"/>
          <w:kern w:val="2"/>
          <w:sz w:val="24"/>
          <w:szCs w:val="24"/>
          <w:u w:val="single"/>
          <w:lang w:val="en-US" w:eastAsia="zh-CN"/>
        </w:rPr>
        <w:t xml:space="preserve">1  </w:t>
      </w:r>
      <w:r>
        <w:rPr>
          <w:color w:val="auto"/>
          <w:sz w:val="24"/>
          <w:szCs w:val="24"/>
          <w:shd w:val="clear" w:color="auto" w:fill="FFFFFF"/>
        </w:rPr>
        <w:t>日</w:t>
      </w:r>
    </w:p>
    <w:p w14:paraId="6C514A63">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14:paraId="6289D801">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0B924651">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3AE9CF8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3D3EC18F">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6B54B12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4F4981D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D70B89C">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084FA4B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2EADA4E1">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73B322D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783D4E8C">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16F54077">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1F3FA5E0">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7087400C">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07F3E68A">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31B7CFC5">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5F1E036A">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5B0E35B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2EF5D375">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3D79E75F">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02A60424">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sectPr>
          <w:pgSz w:w="12240" w:h="15840"/>
          <w:pgMar w:top="1440" w:right="1800" w:bottom="1440" w:left="1800" w:header="720" w:footer="720" w:gutter="0"/>
          <w:cols w:space="720" w:num="1"/>
        </w:sectPr>
      </w:pPr>
    </w:p>
    <w:p w14:paraId="7EEBA869">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14:paraId="2A1A54AD">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6F6D4848">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0D640F8E">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3CA7763F">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59944AEF">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50FF9202">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6D6FA87E">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76BEA815">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3C8F9A23">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1E0855B9">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30921DB3">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3970B889">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2C0C6A95">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17DCC092">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74894466">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1F80121B">
      <w:pPr>
        <w:keepNext w:val="0"/>
        <w:keepLines w:val="0"/>
        <w:pageBreakBefore w:val="0"/>
        <w:widowControl w:val="0"/>
        <w:numPr>
          <w:ilvl w:val="0"/>
          <w:numId w:val="7"/>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3AA96B67">
      <w:pPr>
        <w:keepNext w:val="0"/>
        <w:keepLines w:val="0"/>
        <w:pageBreakBefore w:val="0"/>
        <w:widowControl w:val="0"/>
        <w:numPr>
          <w:ilvl w:val="0"/>
          <w:numId w:val="7"/>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勿遗漏）</w:t>
      </w:r>
      <w:r>
        <w:rPr>
          <w:rFonts w:hint="eastAsia" w:ascii="宋体" w:hAnsi="宋体" w:eastAsia="宋体" w:cs="宋体"/>
          <w:color w:val="auto"/>
          <w:kern w:val="2"/>
          <w:sz w:val="24"/>
          <w:szCs w:val="24"/>
        </w:rPr>
        <w:t xml:space="preserve">                                     </w:t>
      </w:r>
    </w:p>
    <w:p w14:paraId="238C3B93">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3AC36811">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6CBF00B8">
      <w:pPr>
        <w:keepNext w:val="0"/>
        <w:keepLines w:val="0"/>
        <w:pageBreakBefore w:val="0"/>
        <w:tabs>
          <w:tab w:val="left" w:pos="6300"/>
        </w:tabs>
        <w:kinsoku/>
        <w:wordWrap/>
        <w:overflowPunct/>
        <w:topLinePunct w:val="0"/>
        <w:bidi w:val="0"/>
        <w:snapToGrid w:val="0"/>
        <w:spacing w:line="360" w:lineRule="auto"/>
        <w:ind w:right="480"/>
        <w:jc w:val="center"/>
        <w:rPr>
          <w:rFonts w:hint="eastAsia" w:ascii="宋体" w:hAnsi="宋体" w:eastAsia="宋体" w:cs="宋体"/>
          <w:color w:val="auto"/>
          <w:sz w:val="24"/>
          <w:szCs w:val="24"/>
        </w:rPr>
        <w:sectPr>
          <w:pgSz w:w="12240" w:h="15840"/>
          <w:pgMar w:top="1440" w:right="1800" w:bottom="1440" w:left="1800" w:header="720" w:footer="720" w:gutter="0"/>
          <w:cols w:space="720" w:num="1"/>
        </w:sectPr>
      </w:pPr>
      <w:r>
        <w:rPr>
          <w:rFonts w:hint="eastAsia" w:ascii="宋体" w:hAnsi="宋体" w:eastAsia="宋体" w:cs="宋体"/>
          <w:color w:val="auto"/>
          <w:sz w:val="24"/>
          <w:szCs w:val="24"/>
        </w:rPr>
        <w:t xml:space="preserve">                                                     年   月   日</w:t>
      </w:r>
    </w:p>
    <w:p w14:paraId="637D8157">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14:paraId="4B9138FD">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4691CF51">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586DA8AD">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EF68C6D">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405D3C6E">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5310B323">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018338CB">
      <w:pPr>
        <w:keepNext w:val="0"/>
        <w:keepLines w:val="0"/>
        <w:pageBreakBefore w:val="0"/>
        <w:numPr>
          <w:ilvl w:val="0"/>
          <w:numId w:val="8"/>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56AAB7B4">
      <w:pPr>
        <w:keepNext w:val="0"/>
        <w:keepLines w:val="0"/>
        <w:pageBreakBefore w:val="0"/>
        <w:numPr>
          <w:ilvl w:val="0"/>
          <w:numId w:val="8"/>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22BC1D8C">
      <w:pPr>
        <w:keepNext w:val="0"/>
        <w:keepLines w:val="0"/>
        <w:pageBreakBefore w:val="0"/>
        <w:numPr>
          <w:ilvl w:val="0"/>
          <w:numId w:val="8"/>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08ED9072">
      <w:pPr>
        <w:keepNext w:val="0"/>
        <w:keepLines w:val="0"/>
        <w:pageBreakBefore w:val="0"/>
        <w:numPr>
          <w:ilvl w:val="0"/>
          <w:numId w:val="8"/>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0447CA7F">
      <w:pPr>
        <w:keepNext w:val="0"/>
        <w:keepLines w:val="0"/>
        <w:pageBreakBefore w:val="0"/>
        <w:numPr>
          <w:ilvl w:val="0"/>
          <w:numId w:val="8"/>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7C0F9876">
      <w:pPr>
        <w:keepNext w:val="0"/>
        <w:keepLines w:val="0"/>
        <w:pageBreakBefore w:val="0"/>
        <w:numPr>
          <w:ilvl w:val="0"/>
          <w:numId w:val="8"/>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44944E61">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79FA41F6">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4180E658">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1FAAA9B9">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30B8D9CF">
      <w:pPr>
        <w:pStyle w:val="12"/>
        <w:rPr>
          <w:rFonts w:hint="eastAsia" w:ascii="宋体" w:hAnsi="宋体" w:eastAsia="宋体" w:cs="宋体"/>
          <w:color w:val="auto"/>
          <w:sz w:val="24"/>
          <w:szCs w:val="24"/>
        </w:rPr>
      </w:pPr>
    </w:p>
    <w:p w14:paraId="518FF4CB">
      <w:pPr>
        <w:tabs>
          <w:tab w:val="left" w:pos="6300"/>
        </w:tabs>
        <w:spacing w:line="360" w:lineRule="auto"/>
        <w:ind w:right="480" w:firstLine="480" w:firstLineChars="200"/>
        <w:jc w:val="both"/>
        <w:rPr>
          <w:color w:val="auto"/>
          <w:sz w:val="24"/>
          <w:szCs w:val="24"/>
        </w:rPr>
        <w:sectPr>
          <w:footerReference r:id="rId4" w:type="default"/>
          <w:pgSz w:w="12240" w:h="15840"/>
          <w:pgMar w:top="1440" w:right="1800" w:bottom="1440" w:left="1800" w:header="720" w:footer="720" w:gutter="0"/>
          <w:pgNumType w:fmt="numberInDash"/>
          <w:cols w:space="720" w:num="1"/>
        </w:sectPr>
      </w:pPr>
    </w:p>
    <w:p w14:paraId="1D03540B">
      <w:pPr>
        <w:tabs>
          <w:tab w:val="left" w:pos="6300"/>
        </w:tabs>
        <w:spacing w:line="360" w:lineRule="auto"/>
        <w:ind w:right="480" w:firstLine="480" w:firstLineChars="200"/>
        <w:jc w:val="both"/>
        <w:outlineLvl w:val="0"/>
        <w:rPr>
          <w:color w:val="auto"/>
          <w:sz w:val="36"/>
          <w:szCs w:val="36"/>
        </w:rPr>
      </w:pPr>
      <w:r>
        <w:rPr>
          <w:color w:val="auto"/>
          <w:sz w:val="24"/>
          <w:szCs w:val="24"/>
        </w:rPr>
        <w:t>附件3</w:t>
      </w:r>
    </w:p>
    <w:p w14:paraId="3E16EABF">
      <w:pPr>
        <w:keepNext/>
        <w:keepLines w:val="0"/>
        <w:pageBreakBefore w:val="0"/>
        <w:widowControl/>
        <w:kinsoku/>
        <w:wordWrap/>
        <w:overflowPunct/>
        <w:topLinePunct w:val="0"/>
        <w:autoSpaceDE/>
        <w:autoSpaceDN/>
        <w:bidi w:val="0"/>
        <w:adjustRightInd/>
        <w:snapToGrid/>
        <w:spacing w:after="0" w:afterLines="30" w:line="240" w:lineRule="auto"/>
        <w:jc w:val="center"/>
        <w:textAlignment w:val="auto"/>
        <w:rPr>
          <w:b/>
          <w:bCs/>
          <w:color w:val="auto"/>
          <w:sz w:val="36"/>
          <w:szCs w:val="36"/>
        </w:rPr>
      </w:pPr>
      <w:r>
        <w:rPr>
          <w:b/>
          <w:bCs/>
          <w:color w:val="auto"/>
          <w:sz w:val="36"/>
          <w:szCs w:val="36"/>
        </w:rPr>
        <w:t>报价表</w:t>
      </w:r>
    </w:p>
    <w:tbl>
      <w:tblPr>
        <w:tblStyle w:val="13"/>
        <w:tblW w:w="9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9"/>
        <w:gridCol w:w="1328"/>
        <w:gridCol w:w="1272"/>
        <w:gridCol w:w="820"/>
        <w:gridCol w:w="1033"/>
        <w:gridCol w:w="1285"/>
        <w:gridCol w:w="1283"/>
        <w:gridCol w:w="1376"/>
      </w:tblGrid>
      <w:tr w14:paraId="03DB7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39" w:type="dxa"/>
            <w:tcBorders>
              <w:top w:val="single" w:color="000000" w:sz="8" w:space="0"/>
              <w:left w:val="single" w:color="000000" w:sz="8" w:space="0"/>
              <w:bottom w:val="single" w:color="000000" w:sz="8" w:space="0"/>
              <w:right w:val="single" w:color="000000" w:sz="8" w:space="0"/>
            </w:tcBorders>
            <w:noWrap w:val="0"/>
            <w:vAlign w:val="center"/>
          </w:tcPr>
          <w:p w14:paraId="715287C6">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序号</w:t>
            </w:r>
          </w:p>
        </w:tc>
        <w:tc>
          <w:tcPr>
            <w:tcW w:w="1328" w:type="dxa"/>
            <w:tcBorders>
              <w:top w:val="single" w:color="000000" w:sz="8" w:space="0"/>
              <w:left w:val="nil"/>
              <w:bottom w:val="single" w:color="000000" w:sz="8" w:space="0"/>
              <w:right w:val="single" w:color="000000" w:sz="8" w:space="0"/>
            </w:tcBorders>
            <w:noWrap w:val="0"/>
            <w:vAlign w:val="center"/>
          </w:tcPr>
          <w:p w14:paraId="50DB9526">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材料名称</w:t>
            </w:r>
          </w:p>
        </w:tc>
        <w:tc>
          <w:tcPr>
            <w:tcW w:w="1272" w:type="dxa"/>
            <w:tcBorders>
              <w:top w:val="single" w:color="000000" w:sz="8" w:space="0"/>
              <w:left w:val="nil"/>
              <w:bottom w:val="single" w:color="000000" w:sz="8" w:space="0"/>
              <w:right w:val="single" w:color="000000" w:sz="8" w:space="0"/>
            </w:tcBorders>
            <w:noWrap w:val="0"/>
            <w:vAlign w:val="center"/>
          </w:tcPr>
          <w:p w14:paraId="61577E68">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规格</w:t>
            </w:r>
          </w:p>
        </w:tc>
        <w:tc>
          <w:tcPr>
            <w:tcW w:w="820" w:type="dxa"/>
            <w:tcBorders>
              <w:top w:val="single" w:color="000000" w:sz="8" w:space="0"/>
              <w:left w:val="nil"/>
              <w:bottom w:val="single" w:color="000000" w:sz="8" w:space="0"/>
              <w:right w:val="single" w:color="000000" w:sz="8" w:space="0"/>
            </w:tcBorders>
            <w:noWrap w:val="0"/>
            <w:vAlign w:val="center"/>
          </w:tcPr>
          <w:p w14:paraId="586791E9">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单位</w:t>
            </w:r>
          </w:p>
        </w:tc>
        <w:tc>
          <w:tcPr>
            <w:tcW w:w="1033" w:type="dxa"/>
            <w:tcBorders>
              <w:top w:val="single" w:color="000000" w:sz="8" w:space="0"/>
              <w:left w:val="nil"/>
              <w:bottom w:val="single" w:color="000000" w:sz="8" w:space="0"/>
              <w:right w:val="single" w:color="000000" w:sz="8" w:space="0"/>
            </w:tcBorders>
            <w:noWrap w:val="0"/>
            <w:vAlign w:val="center"/>
          </w:tcPr>
          <w:p w14:paraId="6721F459">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数量</w:t>
            </w:r>
          </w:p>
        </w:tc>
        <w:tc>
          <w:tcPr>
            <w:tcW w:w="1285" w:type="dxa"/>
            <w:tcBorders>
              <w:top w:val="single" w:color="000000" w:sz="8" w:space="0"/>
              <w:left w:val="nil"/>
              <w:bottom w:val="single" w:color="000000" w:sz="8" w:space="0"/>
              <w:right w:val="single" w:color="000000" w:sz="8" w:space="0"/>
            </w:tcBorders>
            <w:noWrap w:val="0"/>
            <w:vAlign w:val="center"/>
          </w:tcPr>
          <w:p w14:paraId="13C7FB47">
            <w:pPr>
              <w:keepNext w:val="0"/>
              <w:keepLines w:val="0"/>
              <w:widowControl/>
              <w:suppressLineNumbers w:val="0"/>
              <w:jc w:val="center"/>
              <w:rPr>
                <w:rFonts w:hint="default"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单价（元）</w:t>
            </w:r>
          </w:p>
        </w:tc>
        <w:tc>
          <w:tcPr>
            <w:tcW w:w="1283" w:type="dxa"/>
            <w:tcBorders>
              <w:top w:val="single" w:color="000000" w:sz="8" w:space="0"/>
              <w:left w:val="nil"/>
              <w:bottom w:val="single" w:color="000000" w:sz="8" w:space="0"/>
              <w:right w:val="single" w:color="000000" w:sz="8" w:space="0"/>
            </w:tcBorders>
            <w:noWrap w:val="0"/>
            <w:vAlign w:val="center"/>
          </w:tcPr>
          <w:p w14:paraId="3AE3305B">
            <w:pPr>
              <w:keepNext w:val="0"/>
              <w:keepLines w:val="0"/>
              <w:widowControl/>
              <w:suppressLineNumbers w:val="0"/>
              <w:jc w:val="center"/>
              <w:rPr>
                <w:rFonts w:hint="default"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小计（元）</w:t>
            </w:r>
          </w:p>
        </w:tc>
        <w:tc>
          <w:tcPr>
            <w:tcW w:w="1376" w:type="dxa"/>
            <w:tcBorders>
              <w:top w:val="single" w:color="000000" w:sz="8" w:space="0"/>
              <w:left w:val="nil"/>
              <w:bottom w:val="single" w:color="000000" w:sz="8" w:space="0"/>
              <w:right w:val="single" w:color="000000" w:sz="8" w:space="0"/>
            </w:tcBorders>
            <w:noWrap w:val="0"/>
            <w:vAlign w:val="center"/>
          </w:tcPr>
          <w:p w14:paraId="1AD2EE86">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备注</w:t>
            </w:r>
          </w:p>
        </w:tc>
      </w:tr>
      <w:tr w14:paraId="0AC1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639" w:type="dxa"/>
            <w:tcBorders>
              <w:top w:val="nil"/>
              <w:left w:val="single" w:color="000000" w:sz="8" w:space="0"/>
              <w:bottom w:val="single" w:color="000000" w:sz="8" w:space="0"/>
              <w:right w:val="single" w:color="000000" w:sz="8" w:space="0"/>
            </w:tcBorders>
            <w:noWrap/>
            <w:vAlign w:val="center"/>
          </w:tcPr>
          <w:p w14:paraId="199E3876">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w:t>
            </w:r>
          </w:p>
        </w:tc>
        <w:tc>
          <w:tcPr>
            <w:tcW w:w="1328" w:type="dxa"/>
            <w:tcBorders>
              <w:top w:val="nil"/>
              <w:left w:val="nil"/>
              <w:bottom w:val="single" w:color="000000" w:sz="8" w:space="0"/>
              <w:right w:val="single" w:color="000000" w:sz="8" w:space="0"/>
            </w:tcBorders>
            <w:noWrap/>
            <w:vAlign w:val="center"/>
          </w:tcPr>
          <w:p w14:paraId="06C8B524">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钢塑复合管</w:t>
            </w:r>
          </w:p>
        </w:tc>
        <w:tc>
          <w:tcPr>
            <w:tcW w:w="1272" w:type="dxa"/>
            <w:tcBorders>
              <w:top w:val="nil"/>
              <w:left w:val="nil"/>
              <w:bottom w:val="single" w:color="000000" w:sz="8" w:space="0"/>
              <w:right w:val="single" w:color="000000" w:sz="8" w:space="0"/>
            </w:tcBorders>
            <w:noWrap/>
            <w:vAlign w:val="center"/>
          </w:tcPr>
          <w:p w14:paraId="324C7C48">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DN65</w:t>
            </w:r>
          </w:p>
        </w:tc>
        <w:tc>
          <w:tcPr>
            <w:tcW w:w="820" w:type="dxa"/>
            <w:tcBorders>
              <w:top w:val="nil"/>
              <w:left w:val="nil"/>
              <w:bottom w:val="single" w:color="000000" w:sz="8" w:space="0"/>
              <w:right w:val="single" w:color="000000" w:sz="8" w:space="0"/>
            </w:tcBorders>
            <w:noWrap/>
            <w:vAlign w:val="center"/>
          </w:tcPr>
          <w:p w14:paraId="2BAD0936">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米</w:t>
            </w:r>
          </w:p>
        </w:tc>
        <w:tc>
          <w:tcPr>
            <w:tcW w:w="1033" w:type="dxa"/>
            <w:tcBorders>
              <w:top w:val="nil"/>
              <w:left w:val="nil"/>
              <w:bottom w:val="single" w:color="000000" w:sz="8" w:space="0"/>
              <w:right w:val="single" w:color="000000" w:sz="8" w:space="0"/>
            </w:tcBorders>
            <w:noWrap/>
            <w:vAlign w:val="center"/>
          </w:tcPr>
          <w:p w14:paraId="4060625A">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85</w:t>
            </w:r>
          </w:p>
        </w:tc>
        <w:tc>
          <w:tcPr>
            <w:tcW w:w="1285" w:type="dxa"/>
            <w:tcBorders>
              <w:top w:val="nil"/>
              <w:left w:val="nil"/>
              <w:bottom w:val="single" w:color="000000" w:sz="8" w:space="0"/>
              <w:right w:val="single" w:color="000000" w:sz="8" w:space="0"/>
            </w:tcBorders>
            <w:noWrap w:val="0"/>
            <w:vAlign w:val="center"/>
          </w:tcPr>
          <w:p w14:paraId="0301D199">
            <w:pPr>
              <w:keepNext w:val="0"/>
              <w:keepLines w:val="0"/>
              <w:widowControl/>
              <w:suppressLineNumbers w:val="0"/>
              <w:jc w:val="center"/>
              <w:rPr>
                <w:rFonts w:hint="eastAsia" w:ascii="等线" w:hAnsi="等线" w:eastAsia="等线" w:cs="等线"/>
                <w:i w:val="0"/>
                <w:iCs w:val="0"/>
                <w:color w:val="auto"/>
                <w:kern w:val="0"/>
                <w:sz w:val="21"/>
                <w:szCs w:val="21"/>
                <w:u w:val="none"/>
                <w:lang w:val="en-US" w:eastAsia="zh-CN" w:bidi="ar"/>
              </w:rPr>
            </w:pPr>
          </w:p>
        </w:tc>
        <w:tc>
          <w:tcPr>
            <w:tcW w:w="1283" w:type="dxa"/>
            <w:tcBorders>
              <w:top w:val="nil"/>
              <w:left w:val="nil"/>
              <w:bottom w:val="single" w:color="000000" w:sz="8" w:space="0"/>
              <w:right w:val="single" w:color="000000" w:sz="8" w:space="0"/>
            </w:tcBorders>
            <w:noWrap w:val="0"/>
            <w:vAlign w:val="center"/>
          </w:tcPr>
          <w:p w14:paraId="5FA2B69B">
            <w:pPr>
              <w:keepNext w:val="0"/>
              <w:keepLines w:val="0"/>
              <w:widowControl/>
              <w:suppressLineNumbers w:val="0"/>
              <w:jc w:val="center"/>
              <w:rPr>
                <w:rFonts w:hint="eastAsia" w:ascii="等线" w:hAnsi="等线" w:eastAsia="等线" w:cs="等线"/>
                <w:i w:val="0"/>
                <w:iCs w:val="0"/>
                <w:color w:val="auto"/>
                <w:kern w:val="0"/>
                <w:sz w:val="21"/>
                <w:szCs w:val="21"/>
                <w:u w:val="none"/>
                <w:lang w:val="en-US" w:eastAsia="zh-CN" w:bidi="ar"/>
              </w:rPr>
            </w:pPr>
          </w:p>
        </w:tc>
        <w:tc>
          <w:tcPr>
            <w:tcW w:w="1376" w:type="dxa"/>
            <w:tcBorders>
              <w:top w:val="nil"/>
              <w:left w:val="nil"/>
              <w:bottom w:val="single" w:color="000000" w:sz="8" w:space="0"/>
              <w:right w:val="single" w:color="000000" w:sz="8" w:space="0"/>
            </w:tcBorders>
            <w:noWrap w:val="0"/>
            <w:vAlign w:val="center"/>
          </w:tcPr>
          <w:p w14:paraId="0FFC81D0">
            <w:pPr>
              <w:keepNext w:val="0"/>
              <w:keepLines w:val="0"/>
              <w:widowControl/>
              <w:suppressLineNumbers w:val="0"/>
              <w:jc w:val="center"/>
              <w:rPr>
                <w:rFonts w:hint="eastAsia" w:ascii="等线" w:hAnsi="等线" w:eastAsia="等线" w:cs="等线"/>
                <w:i w:val="0"/>
                <w:iCs w:val="0"/>
                <w:color w:val="auto"/>
                <w:kern w:val="0"/>
                <w:sz w:val="21"/>
                <w:szCs w:val="21"/>
                <w:u w:val="none"/>
                <w:lang w:val="en-US" w:eastAsia="zh-CN" w:bidi="ar"/>
              </w:rPr>
            </w:pPr>
          </w:p>
          <w:p w14:paraId="4591BD9E">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品牌：天津友发</w:t>
            </w:r>
            <w:r>
              <w:rPr>
                <w:rFonts w:hint="eastAsia" w:ascii="等线" w:hAnsi="等线" w:eastAsia="等线" w:cs="等线"/>
                <w:i w:val="0"/>
                <w:iCs w:val="0"/>
                <w:color w:val="auto"/>
                <w:kern w:val="0"/>
                <w:sz w:val="21"/>
                <w:szCs w:val="21"/>
                <w:u w:val="none"/>
                <w:lang w:val="en-US" w:eastAsia="zh-CN" w:bidi="ar"/>
              </w:rPr>
              <w:br w:type="textWrapping"/>
            </w:r>
          </w:p>
        </w:tc>
      </w:tr>
      <w:tr w14:paraId="53AB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31525A0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1328" w:type="dxa"/>
            <w:tcBorders>
              <w:top w:val="nil"/>
              <w:left w:val="nil"/>
              <w:bottom w:val="single" w:color="000000" w:sz="8" w:space="0"/>
              <w:right w:val="single" w:color="000000" w:sz="8" w:space="0"/>
            </w:tcBorders>
            <w:noWrap/>
            <w:vAlign w:val="center"/>
          </w:tcPr>
          <w:p w14:paraId="5C4EA86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角钢</w:t>
            </w:r>
          </w:p>
        </w:tc>
        <w:tc>
          <w:tcPr>
            <w:tcW w:w="1272" w:type="dxa"/>
            <w:tcBorders>
              <w:top w:val="nil"/>
              <w:left w:val="nil"/>
              <w:bottom w:val="single" w:color="000000" w:sz="8" w:space="0"/>
              <w:right w:val="single" w:color="000000" w:sz="8" w:space="0"/>
            </w:tcBorders>
            <w:noWrap/>
            <w:vAlign w:val="center"/>
          </w:tcPr>
          <w:p w14:paraId="2C87467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L5*50</w:t>
            </w:r>
          </w:p>
        </w:tc>
        <w:tc>
          <w:tcPr>
            <w:tcW w:w="820" w:type="dxa"/>
            <w:tcBorders>
              <w:top w:val="nil"/>
              <w:left w:val="nil"/>
              <w:bottom w:val="single" w:color="000000" w:sz="8" w:space="0"/>
              <w:right w:val="single" w:color="000000" w:sz="8" w:space="0"/>
            </w:tcBorders>
            <w:noWrap/>
            <w:vAlign w:val="center"/>
          </w:tcPr>
          <w:p w14:paraId="270F4FD0">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米</w:t>
            </w:r>
          </w:p>
        </w:tc>
        <w:tc>
          <w:tcPr>
            <w:tcW w:w="1033" w:type="dxa"/>
            <w:tcBorders>
              <w:top w:val="nil"/>
              <w:left w:val="nil"/>
              <w:bottom w:val="single" w:color="000000" w:sz="8" w:space="0"/>
              <w:right w:val="single" w:color="000000" w:sz="8" w:space="0"/>
            </w:tcBorders>
            <w:noWrap/>
            <w:vAlign w:val="center"/>
          </w:tcPr>
          <w:p w14:paraId="356DF6D9">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18</w:t>
            </w:r>
          </w:p>
        </w:tc>
        <w:tc>
          <w:tcPr>
            <w:tcW w:w="1285" w:type="dxa"/>
            <w:tcBorders>
              <w:top w:val="nil"/>
              <w:left w:val="nil"/>
              <w:bottom w:val="single" w:color="000000" w:sz="8" w:space="0"/>
              <w:right w:val="single" w:color="000000" w:sz="8" w:space="0"/>
            </w:tcBorders>
            <w:noWrap/>
            <w:vAlign w:val="center"/>
          </w:tcPr>
          <w:p w14:paraId="5A7C4424">
            <w:pPr>
              <w:jc w:val="center"/>
              <w:rPr>
                <w:rFonts w:hint="eastAsia" w:ascii="等线" w:hAnsi="等线" w:eastAsia="等线" w:cs="等线"/>
                <w:i w:val="0"/>
                <w:iCs w:val="0"/>
                <w:color w:val="auto"/>
                <w:sz w:val="21"/>
                <w:szCs w:val="21"/>
                <w:u w:val="none"/>
                <w:lang w:val="en-US" w:eastAsia="zh-CN"/>
              </w:rPr>
            </w:pPr>
          </w:p>
        </w:tc>
        <w:tc>
          <w:tcPr>
            <w:tcW w:w="1283" w:type="dxa"/>
            <w:tcBorders>
              <w:top w:val="nil"/>
              <w:left w:val="nil"/>
              <w:bottom w:val="single" w:color="000000" w:sz="8" w:space="0"/>
              <w:right w:val="single" w:color="000000" w:sz="8" w:space="0"/>
            </w:tcBorders>
            <w:noWrap/>
            <w:vAlign w:val="center"/>
          </w:tcPr>
          <w:p w14:paraId="6EF00C42">
            <w:pPr>
              <w:jc w:val="center"/>
              <w:rPr>
                <w:rFonts w:hint="eastAsia" w:ascii="等线" w:hAnsi="等线" w:eastAsia="等线" w:cs="等线"/>
                <w:i w:val="0"/>
                <w:iCs w:val="0"/>
                <w:color w:val="auto"/>
                <w:sz w:val="21"/>
                <w:szCs w:val="21"/>
                <w:u w:val="none"/>
                <w:lang w:val="en-US" w:eastAsia="zh-CN"/>
              </w:rPr>
            </w:pPr>
          </w:p>
        </w:tc>
        <w:tc>
          <w:tcPr>
            <w:tcW w:w="1376" w:type="dxa"/>
            <w:tcBorders>
              <w:top w:val="nil"/>
              <w:left w:val="nil"/>
              <w:bottom w:val="single" w:color="000000" w:sz="8" w:space="0"/>
              <w:right w:val="single" w:color="000000" w:sz="8" w:space="0"/>
            </w:tcBorders>
            <w:noWrap/>
            <w:vAlign w:val="center"/>
          </w:tcPr>
          <w:p w14:paraId="5A6E81B8">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304不锈钢</w:t>
            </w:r>
          </w:p>
        </w:tc>
      </w:tr>
      <w:tr w14:paraId="0836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24EC1B2D">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3</w:t>
            </w:r>
          </w:p>
        </w:tc>
        <w:tc>
          <w:tcPr>
            <w:tcW w:w="1328" w:type="dxa"/>
            <w:tcBorders>
              <w:top w:val="nil"/>
              <w:left w:val="nil"/>
              <w:bottom w:val="single" w:color="000000" w:sz="8" w:space="0"/>
              <w:right w:val="single" w:color="000000" w:sz="8" w:space="0"/>
            </w:tcBorders>
            <w:noWrap/>
            <w:vAlign w:val="center"/>
          </w:tcPr>
          <w:p w14:paraId="7CF8DACA">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消防栓</w:t>
            </w:r>
          </w:p>
        </w:tc>
        <w:tc>
          <w:tcPr>
            <w:tcW w:w="1272" w:type="dxa"/>
            <w:tcBorders>
              <w:top w:val="nil"/>
              <w:left w:val="nil"/>
              <w:bottom w:val="single" w:color="000000" w:sz="8" w:space="0"/>
              <w:right w:val="single" w:color="000000" w:sz="8" w:space="0"/>
            </w:tcBorders>
            <w:noWrap/>
            <w:vAlign w:val="center"/>
          </w:tcPr>
          <w:p w14:paraId="30F01B71">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DN65</w:t>
            </w:r>
          </w:p>
        </w:tc>
        <w:tc>
          <w:tcPr>
            <w:tcW w:w="820" w:type="dxa"/>
            <w:tcBorders>
              <w:top w:val="nil"/>
              <w:left w:val="nil"/>
              <w:bottom w:val="single" w:color="000000" w:sz="8" w:space="0"/>
              <w:right w:val="single" w:color="000000" w:sz="8" w:space="0"/>
            </w:tcBorders>
            <w:noWrap/>
            <w:vAlign w:val="center"/>
          </w:tcPr>
          <w:p w14:paraId="4D7BBA8E">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033" w:type="dxa"/>
            <w:tcBorders>
              <w:top w:val="nil"/>
              <w:left w:val="nil"/>
              <w:bottom w:val="single" w:color="000000" w:sz="8" w:space="0"/>
              <w:right w:val="single" w:color="000000" w:sz="8" w:space="0"/>
            </w:tcBorders>
            <w:noWrap/>
            <w:vAlign w:val="center"/>
          </w:tcPr>
          <w:p w14:paraId="1738903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7</w:t>
            </w:r>
          </w:p>
        </w:tc>
        <w:tc>
          <w:tcPr>
            <w:tcW w:w="1285" w:type="dxa"/>
            <w:tcBorders>
              <w:top w:val="nil"/>
              <w:left w:val="nil"/>
              <w:bottom w:val="single" w:color="000000" w:sz="8" w:space="0"/>
              <w:right w:val="single" w:color="000000" w:sz="8" w:space="0"/>
            </w:tcBorders>
            <w:noWrap/>
            <w:vAlign w:val="center"/>
          </w:tcPr>
          <w:p w14:paraId="5C3A0280">
            <w:pPr>
              <w:jc w:val="center"/>
              <w:rPr>
                <w:rFonts w:hint="eastAsia" w:ascii="等线" w:hAnsi="等线" w:eastAsia="等线" w:cs="等线"/>
                <w:i w:val="0"/>
                <w:iCs w:val="0"/>
                <w:color w:val="auto"/>
                <w:sz w:val="21"/>
                <w:szCs w:val="21"/>
                <w:u w:val="none"/>
              </w:rPr>
            </w:pPr>
          </w:p>
        </w:tc>
        <w:tc>
          <w:tcPr>
            <w:tcW w:w="1283" w:type="dxa"/>
            <w:tcBorders>
              <w:top w:val="nil"/>
              <w:left w:val="nil"/>
              <w:bottom w:val="single" w:color="000000" w:sz="8" w:space="0"/>
              <w:right w:val="single" w:color="000000" w:sz="8" w:space="0"/>
            </w:tcBorders>
            <w:noWrap/>
            <w:vAlign w:val="center"/>
          </w:tcPr>
          <w:p w14:paraId="29CA4896">
            <w:pPr>
              <w:jc w:val="center"/>
              <w:rPr>
                <w:rFonts w:hint="eastAsia" w:ascii="等线" w:hAnsi="等线" w:eastAsia="等线" w:cs="等线"/>
                <w:i w:val="0"/>
                <w:iCs w:val="0"/>
                <w:color w:val="auto"/>
                <w:sz w:val="21"/>
                <w:szCs w:val="21"/>
                <w:u w:val="none"/>
              </w:rPr>
            </w:pPr>
          </w:p>
        </w:tc>
        <w:tc>
          <w:tcPr>
            <w:tcW w:w="1376" w:type="dxa"/>
            <w:tcBorders>
              <w:top w:val="nil"/>
              <w:left w:val="nil"/>
              <w:bottom w:val="single" w:color="000000" w:sz="8" w:space="0"/>
              <w:right w:val="single" w:color="000000" w:sz="8" w:space="0"/>
            </w:tcBorders>
            <w:noWrap/>
            <w:vAlign w:val="center"/>
          </w:tcPr>
          <w:p w14:paraId="191DDF4E">
            <w:pPr>
              <w:jc w:val="center"/>
              <w:rPr>
                <w:rFonts w:hint="eastAsia" w:ascii="等线" w:hAnsi="等线" w:eastAsia="等线" w:cs="等线"/>
                <w:i w:val="0"/>
                <w:iCs w:val="0"/>
                <w:color w:val="auto"/>
                <w:sz w:val="21"/>
                <w:szCs w:val="21"/>
                <w:u w:val="none"/>
              </w:rPr>
            </w:pPr>
          </w:p>
        </w:tc>
      </w:tr>
      <w:tr w14:paraId="3D1D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611DEA3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4</w:t>
            </w:r>
          </w:p>
        </w:tc>
        <w:tc>
          <w:tcPr>
            <w:tcW w:w="1328" w:type="dxa"/>
            <w:vMerge w:val="restart"/>
            <w:tcBorders>
              <w:top w:val="nil"/>
              <w:left w:val="nil"/>
              <w:bottom w:val="single" w:color="000000" w:sz="8" w:space="0"/>
              <w:right w:val="single" w:color="000000" w:sz="8" w:space="0"/>
            </w:tcBorders>
            <w:noWrap/>
            <w:vAlign w:val="center"/>
          </w:tcPr>
          <w:p w14:paraId="4C2783BA">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法兰盘</w:t>
            </w:r>
          </w:p>
        </w:tc>
        <w:tc>
          <w:tcPr>
            <w:tcW w:w="1272" w:type="dxa"/>
            <w:tcBorders>
              <w:top w:val="nil"/>
              <w:left w:val="nil"/>
              <w:bottom w:val="single" w:color="000000" w:sz="8" w:space="0"/>
              <w:right w:val="single" w:color="000000" w:sz="8" w:space="0"/>
            </w:tcBorders>
            <w:noWrap/>
            <w:vAlign w:val="center"/>
          </w:tcPr>
          <w:p w14:paraId="3762485D">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w:t>
            </w:r>
          </w:p>
        </w:tc>
        <w:tc>
          <w:tcPr>
            <w:tcW w:w="820" w:type="dxa"/>
            <w:tcBorders>
              <w:top w:val="nil"/>
              <w:left w:val="nil"/>
              <w:bottom w:val="single" w:color="000000" w:sz="8" w:space="0"/>
              <w:right w:val="single" w:color="000000" w:sz="8" w:space="0"/>
            </w:tcBorders>
            <w:noWrap/>
            <w:vAlign w:val="center"/>
          </w:tcPr>
          <w:p w14:paraId="01077FE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付</w:t>
            </w:r>
          </w:p>
        </w:tc>
        <w:tc>
          <w:tcPr>
            <w:tcW w:w="1033" w:type="dxa"/>
            <w:tcBorders>
              <w:top w:val="nil"/>
              <w:left w:val="nil"/>
              <w:bottom w:val="single" w:color="000000" w:sz="8" w:space="0"/>
              <w:right w:val="single" w:color="000000" w:sz="8" w:space="0"/>
            </w:tcBorders>
            <w:noWrap/>
            <w:vAlign w:val="center"/>
          </w:tcPr>
          <w:p w14:paraId="524D6FB6">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4</w:t>
            </w:r>
          </w:p>
        </w:tc>
        <w:tc>
          <w:tcPr>
            <w:tcW w:w="1285" w:type="dxa"/>
            <w:tcBorders>
              <w:top w:val="nil"/>
              <w:left w:val="nil"/>
              <w:bottom w:val="single" w:color="000000" w:sz="8" w:space="0"/>
              <w:right w:val="single" w:color="000000" w:sz="8" w:space="0"/>
            </w:tcBorders>
            <w:noWrap/>
            <w:vAlign w:val="center"/>
          </w:tcPr>
          <w:p w14:paraId="4339B860">
            <w:pPr>
              <w:jc w:val="center"/>
              <w:rPr>
                <w:rFonts w:hint="eastAsia" w:ascii="等线" w:hAnsi="等线" w:eastAsia="等线" w:cs="等线"/>
                <w:i w:val="0"/>
                <w:iCs w:val="0"/>
                <w:color w:val="auto"/>
                <w:sz w:val="21"/>
                <w:szCs w:val="21"/>
                <w:u w:val="none"/>
              </w:rPr>
            </w:pPr>
          </w:p>
        </w:tc>
        <w:tc>
          <w:tcPr>
            <w:tcW w:w="1283" w:type="dxa"/>
            <w:tcBorders>
              <w:top w:val="nil"/>
              <w:left w:val="nil"/>
              <w:bottom w:val="single" w:color="000000" w:sz="8" w:space="0"/>
              <w:right w:val="single" w:color="000000" w:sz="8" w:space="0"/>
            </w:tcBorders>
            <w:noWrap/>
            <w:vAlign w:val="center"/>
          </w:tcPr>
          <w:p w14:paraId="5CB795E7">
            <w:pPr>
              <w:jc w:val="center"/>
              <w:rPr>
                <w:rFonts w:hint="eastAsia" w:ascii="等线" w:hAnsi="等线" w:eastAsia="等线" w:cs="等线"/>
                <w:i w:val="0"/>
                <w:iCs w:val="0"/>
                <w:color w:val="auto"/>
                <w:sz w:val="21"/>
                <w:szCs w:val="21"/>
                <w:u w:val="none"/>
              </w:rPr>
            </w:pPr>
          </w:p>
        </w:tc>
        <w:tc>
          <w:tcPr>
            <w:tcW w:w="1376" w:type="dxa"/>
            <w:tcBorders>
              <w:top w:val="nil"/>
              <w:left w:val="nil"/>
              <w:bottom w:val="single" w:color="000000" w:sz="8" w:space="0"/>
              <w:right w:val="single" w:color="000000" w:sz="8" w:space="0"/>
            </w:tcBorders>
            <w:noWrap/>
            <w:vAlign w:val="center"/>
          </w:tcPr>
          <w:p w14:paraId="2D4EBB18">
            <w:pPr>
              <w:jc w:val="center"/>
              <w:rPr>
                <w:rFonts w:hint="eastAsia" w:ascii="等线" w:hAnsi="等线" w:eastAsia="等线" w:cs="等线"/>
                <w:i w:val="0"/>
                <w:iCs w:val="0"/>
                <w:color w:val="auto"/>
                <w:sz w:val="21"/>
                <w:szCs w:val="21"/>
                <w:u w:val="none"/>
              </w:rPr>
            </w:pPr>
          </w:p>
        </w:tc>
      </w:tr>
      <w:tr w14:paraId="5FD9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1A14192A">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5</w:t>
            </w:r>
          </w:p>
        </w:tc>
        <w:tc>
          <w:tcPr>
            <w:tcW w:w="1328" w:type="dxa"/>
            <w:vMerge w:val="continue"/>
            <w:tcBorders>
              <w:top w:val="nil"/>
              <w:left w:val="nil"/>
              <w:bottom w:val="single" w:color="000000" w:sz="8" w:space="0"/>
              <w:right w:val="single" w:color="000000" w:sz="8" w:space="0"/>
            </w:tcBorders>
            <w:noWrap/>
            <w:vAlign w:val="center"/>
          </w:tcPr>
          <w:p w14:paraId="648D53E4">
            <w:pPr>
              <w:jc w:val="center"/>
              <w:rPr>
                <w:rFonts w:hint="eastAsia" w:ascii="等线" w:hAnsi="等线" w:eastAsia="等线" w:cs="等线"/>
                <w:i w:val="0"/>
                <w:iCs w:val="0"/>
                <w:color w:val="auto"/>
                <w:sz w:val="21"/>
                <w:szCs w:val="21"/>
                <w:u w:val="none"/>
              </w:rPr>
            </w:pPr>
          </w:p>
        </w:tc>
        <w:tc>
          <w:tcPr>
            <w:tcW w:w="1272" w:type="dxa"/>
            <w:tcBorders>
              <w:top w:val="nil"/>
              <w:left w:val="nil"/>
              <w:bottom w:val="single" w:color="000000" w:sz="8" w:space="0"/>
              <w:right w:val="single" w:color="000000" w:sz="8" w:space="0"/>
            </w:tcBorders>
            <w:noWrap/>
            <w:vAlign w:val="center"/>
          </w:tcPr>
          <w:p w14:paraId="76BC597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DN80</w:t>
            </w:r>
          </w:p>
        </w:tc>
        <w:tc>
          <w:tcPr>
            <w:tcW w:w="820" w:type="dxa"/>
            <w:tcBorders>
              <w:top w:val="nil"/>
              <w:left w:val="nil"/>
              <w:bottom w:val="single" w:color="000000" w:sz="8" w:space="0"/>
              <w:right w:val="single" w:color="000000" w:sz="8" w:space="0"/>
            </w:tcBorders>
            <w:noWrap/>
            <w:vAlign w:val="center"/>
          </w:tcPr>
          <w:p w14:paraId="62D760B2">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付</w:t>
            </w:r>
          </w:p>
        </w:tc>
        <w:tc>
          <w:tcPr>
            <w:tcW w:w="1033" w:type="dxa"/>
            <w:tcBorders>
              <w:top w:val="nil"/>
              <w:left w:val="nil"/>
              <w:bottom w:val="single" w:color="000000" w:sz="8" w:space="0"/>
              <w:right w:val="single" w:color="000000" w:sz="8" w:space="0"/>
            </w:tcBorders>
            <w:noWrap/>
            <w:vAlign w:val="center"/>
          </w:tcPr>
          <w:p w14:paraId="1962079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4</w:t>
            </w:r>
          </w:p>
        </w:tc>
        <w:tc>
          <w:tcPr>
            <w:tcW w:w="1285" w:type="dxa"/>
            <w:tcBorders>
              <w:top w:val="nil"/>
              <w:left w:val="nil"/>
              <w:bottom w:val="single" w:color="000000" w:sz="8" w:space="0"/>
              <w:right w:val="single" w:color="000000" w:sz="8" w:space="0"/>
            </w:tcBorders>
            <w:noWrap/>
            <w:vAlign w:val="center"/>
          </w:tcPr>
          <w:p w14:paraId="5BABB74D">
            <w:pPr>
              <w:jc w:val="center"/>
              <w:rPr>
                <w:rFonts w:hint="eastAsia" w:ascii="等线" w:hAnsi="等线" w:eastAsia="等线" w:cs="等线"/>
                <w:i w:val="0"/>
                <w:iCs w:val="0"/>
                <w:color w:val="auto"/>
                <w:sz w:val="21"/>
                <w:szCs w:val="21"/>
                <w:u w:val="none"/>
              </w:rPr>
            </w:pPr>
          </w:p>
        </w:tc>
        <w:tc>
          <w:tcPr>
            <w:tcW w:w="1283" w:type="dxa"/>
            <w:tcBorders>
              <w:top w:val="nil"/>
              <w:left w:val="nil"/>
              <w:bottom w:val="single" w:color="000000" w:sz="8" w:space="0"/>
              <w:right w:val="single" w:color="000000" w:sz="8" w:space="0"/>
            </w:tcBorders>
            <w:noWrap/>
            <w:vAlign w:val="center"/>
          </w:tcPr>
          <w:p w14:paraId="38FE10C3">
            <w:pPr>
              <w:jc w:val="center"/>
              <w:rPr>
                <w:rFonts w:hint="eastAsia" w:ascii="等线" w:hAnsi="等线" w:eastAsia="等线" w:cs="等线"/>
                <w:i w:val="0"/>
                <w:iCs w:val="0"/>
                <w:color w:val="auto"/>
                <w:sz w:val="21"/>
                <w:szCs w:val="21"/>
                <w:u w:val="none"/>
              </w:rPr>
            </w:pPr>
          </w:p>
        </w:tc>
        <w:tc>
          <w:tcPr>
            <w:tcW w:w="1376" w:type="dxa"/>
            <w:tcBorders>
              <w:top w:val="nil"/>
              <w:left w:val="nil"/>
              <w:bottom w:val="single" w:color="000000" w:sz="8" w:space="0"/>
              <w:right w:val="single" w:color="000000" w:sz="8" w:space="0"/>
            </w:tcBorders>
            <w:noWrap/>
            <w:vAlign w:val="center"/>
          </w:tcPr>
          <w:p w14:paraId="577E6539">
            <w:pPr>
              <w:jc w:val="center"/>
              <w:rPr>
                <w:rFonts w:hint="eastAsia" w:ascii="等线" w:hAnsi="等线" w:eastAsia="等线" w:cs="等线"/>
                <w:i w:val="0"/>
                <w:iCs w:val="0"/>
                <w:color w:val="auto"/>
                <w:sz w:val="21"/>
                <w:szCs w:val="21"/>
                <w:u w:val="none"/>
              </w:rPr>
            </w:pPr>
          </w:p>
        </w:tc>
      </w:tr>
      <w:tr w14:paraId="3EB7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3B713FEC">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6</w:t>
            </w:r>
          </w:p>
        </w:tc>
        <w:tc>
          <w:tcPr>
            <w:tcW w:w="1328" w:type="dxa"/>
            <w:vMerge w:val="continue"/>
            <w:tcBorders>
              <w:top w:val="nil"/>
              <w:left w:val="nil"/>
              <w:bottom w:val="single" w:color="000000" w:sz="8" w:space="0"/>
              <w:right w:val="single" w:color="000000" w:sz="8" w:space="0"/>
            </w:tcBorders>
            <w:noWrap/>
            <w:vAlign w:val="center"/>
          </w:tcPr>
          <w:p w14:paraId="332110DC">
            <w:pPr>
              <w:jc w:val="center"/>
              <w:rPr>
                <w:rFonts w:hint="eastAsia" w:ascii="等线" w:hAnsi="等线" w:eastAsia="等线" w:cs="等线"/>
                <w:i w:val="0"/>
                <w:iCs w:val="0"/>
                <w:color w:val="auto"/>
                <w:sz w:val="21"/>
                <w:szCs w:val="21"/>
                <w:u w:val="none"/>
              </w:rPr>
            </w:pPr>
          </w:p>
        </w:tc>
        <w:tc>
          <w:tcPr>
            <w:tcW w:w="1272" w:type="dxa"/>
            <w:tcBorders>
              <w:top w:val="nil"/>
              <w:left w:val="nil"/>
              <w:bottom w:val="single" w:color="000000" w:sz="8" w:space="0"/>
              <w:right w:val="single" w:color="000000" w:sz="8" w:space="0"/>
            </w:tcBorders>
            <w:noWrap/>
            <w:vAlign w:val="center"/>
          </w:tcPr>
          <w:p w14:paraId="31C2AB56">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DN65</w:t>
            </w:r>
          </w:p>
        </w:tc>
        <w:tc>
          <w:tcPr>
            <w:tcW w:w="820" w:type="dxa"/>
            <w:tcBorders>
              <w:top w:val="nil"/>
              <w:left w:val="nil"/>
              <w:bottom w:val="single" w:color="000000" w:sz="8" w:space="0"/>
              <w:right w:val="single" w:color="000000" w:sz="8" w:space="0"/>
            </w:tcBorders>
            <w:noWrap/>
            <w:vAlign w:val="center"/>
          </w:tcPr>
          <w:p w14:paraId="56CBE6CF">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付</w:t>
            </w:r>
          </w:p>
        </w:tc>
        <w:tc>
          <w:tcPr>
            <w:tcW w:w="1033" w:type="dxa"/>
            <w:tcBorders>
              <w:top w:val="nil"/>
              <w:left w:val="nil"/>
              <w:bottom w:val="single" w:color="000000" w:sz="8" w:space="0"/>
              <w:right w:val="single" w:color="000000" w:sz="8" w:space="0"/>
            </w:tcBorders>
            <w:noWrap/>
            <w:vAlign w:val="center"/>
          </w:tcPr>
          <w:p w14:paraId="2AD09A7E">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4</w:t>
            </w:r>
          </w:p>
        </w:tc>
        <w:tc>
          <w:tcPr>
            <w:tcW w:w="1285" w:type="dxa"/>
            <w:tcBorders>
              <w:top w:val="nil"/>
              <w:left w:val="nil"/>
              <w:bottom w:val="single" w:color="000000" w:sz="8" w:space="0"/>
              <w:right w:val="single" w:color="000000" w:sz="8" w:space="0"/>
            </w:tcBorders>
            <w:noWrap/>
            <w:vAlign w:val="center"/>
          </w:tcPr>
          <w:p w14:paraId="11043F4F">
            <w:pPr>
              <w:jc w:val="center"/>
              <w:rPr>
                <w:rFonts w:hint="eastAsia" w:ascii="等线" w:hAnsi="等线" w:eastAsia="等线" w:cs="等线"/>
                <w:i w:val="0"/>
                <w:iCs w:val="0"/>
                <w:color w:val="auto"/>
                <w:sz w:val="21"/>
                <w:szCs w:val="21"/>
                <w:u w:val="none"/>
              </w:rPr>
            </w:pPr>
          </w:p>
        </w:tc>
        <w:tc>
          <w:tcPr>
            <w:tcW w:w="1283" w:type="dxa"/>
            <w:tcBorders>
              <w:top w:val="nil"/>
              <w:left w:val="nil"/>
              <w:bottom w:val="single" w:color="000000" w:sz="8" w:space="0"/>
              <w:right w:val="single" w:color="000000" w:sz="8" w:space="0"/>
            </w:tcBorders>
            <w:noWrap/>
            <w:vAlign w:val="center"/>
          </w:tcPr>
          <w:p w14:paraId="504F19F4">
            <w:pPr>
              <w:jc w:val="center"/>
              <w:rPr>
                <w:rFonts w:hint="eastAsia" w:ascii="等线" w:hAnsi="等线" w:eastAsia="等线" w:cs="等线"/>
                <w:i w:val="0"/>
                <w:iCs w:val="0"/>
                <w:color w:val="auto"/>
                <w:sz w:val="21"/>
                <w:szCs w:val="21"/>
                <w:u w:val="none"/>
              </w:rPr>
            </w:pPr>
          </w:p>
        </w:tc>
        <w:tc>
          <w:tcPr>
            <w:tcW w:w="1376" w:type="dxa"/>
            <w:tcBorders>
              <w:top w:val="nil"/>
              <w:left w:val="nil"/>
              <w:bottom w:val="single" w:color="000000" w:sz="8" w:space="0"/>
              <w:right w:val="single" w:color="000000" w:sz="8" w:space="0"/>
            </w:tcBorders>
            <w:noWrap/>
            <w:vAlign w:val="center"/>
          </w:tcPr>
          <w:p w14:paraId="42C325F0">
            <w:pPr>
              <w:jc w:val="center"/>
              <w:rPr>
                <w:rFonts w:hint="eastAsia" w:ascii="等线" w:hAnsi="等线" w:eastAsia="等线" w:cs="等线"/>
                <w:i w:val="0"/>
                <w:iCs w:val="0"/>
                <w:color w:val="auto"/>
                <w:sz w:val="21"/>
                <w:szCs w:val="21"/>
                <w:u w:val="none"/>
              </w:rPr>
            </w:pPr>
          </w:p>
        </w:tc>
      </w:tr>
      <w:tr w14:paraId="7043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39" w:type="dxa"/>
            <w:tcBorders>
              <w:top w:val="nil"/>
              <w:left w:val="single" w:color="000000" w:sz="8" w:space="0"/>
              <w:bottom w:val="single" w:color="000000" w:sz="8" w:space="0"/>
              <w:right w:val="single" w:color="000000" w:sz="8" w:space="0"/>
            </w:tcBorders>
            <w:noWrap/>
            <w:vAlign w:val="center"/>
          </w:tcPr>
          <w:p w14:paraId="21009AD8">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7</w:t>
            </w:r>
          </w:p>
        </w:tc>
        <w:tc>
          <w:tcPr>
            <w:tcW w:w="1328" w:type="dxa"/>
            <w:vMerge w:val="restart"/>
            <w:tcBorders>
              <w:top w:val="nil"/>
              <w:left w:val="nil"/>
              <w:bottom w:val="single" w:color="000000" w:sz="8" w:space="0"/>
              <w:right w:val="single" w:color="000000" w:sz="8" w:space="0"/>
            </w:tcBorders>
            <w:noWrap/>
            <w:vAlign w:val="center"/>
          </w:tcPr>
          <w:p w14:paraId="6426206A">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焊三通</w:t>
            </w:r>
          </w:p>
        </w:tc>
        <w:tc>
          <w:tcPr>
            <w:tcW w:w="1272" w:type="dxa"/>
            <w:tcBorders>
              <w:top w:val="nil"/>
              <w:left w:val="nil"/>
              <w:bottom w:val="single" w:color="000000" w:sz="8" w:space="0"/>
              <w:right w:val="single" w:color="000000" w:sz="8" w:space="0"/>
            </w:tcBorders>
            <w:noWrap/>
            <w:vAlign w:val="center"/>
          </w:tcPr>
          <w:p w14:paraId="4B34D082">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DN100*100</w:t>
            </w:r>
          </w:p>
        </w:tc>
        <w:tc>
          <w:tcPr>
            <w:tcW w:w="820" w:type="dxa"/>
            <w:tcBorders>
              <w:top w:val="nil"/>
              <w:left w:val="nil"/>
              <w:bottom w:val="single" w:color="000000" w:sz="8" w:space="0"/>
              <w:right w:val="single" w:color="000000" w:sz="8" w:space="0"/>
            </w:tcBorders>
            <w:noWrap/>
            <w:vAlign w:val="center"/>
          </w:tcPr>
          <w:p w14:paraId="09CDCBE2">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033" w:type="dxa"/>
            <w:tcBorders>
              <w:top w:val="nil"/>
              <w:left w:val="nil"/>
              <w:bottom w:val="single" w:color="000000" w:sz="8" w:space="0"/>
              <w:right w:val="single" w:color="000000" w:sz="8" w:space="0"/>
            </w:tcBorders>
            <w:noWrap/>
            <w:vAlign w:val="center"/>
          </w:tcPr>
          <w:p w14:paraId="5D0145F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1285" w:type="dxa"/>
            <w:tcBorders>
              <w:top w:val="nil"/>
              <w:left w:val="nil"/>
              <w:bottom w:val="single" w:color="000000" w:sz="8" w:space="0"/>
              <w:right w:val="single" w:color="000000" w:sz="8" w:space="0"/>
            </w:tcBorders>
            <w:noWrap/>
            <w:vAlign w:val="center"/>
          </w:tcPr>
          <w:p w14:paraId="30000BAC">
            <w:pPr>
              <w:jc w:val="center"/>
              <w:rPr>
                <w:rFonts w:hint="eastAsia" w:ascii="等线" w:hAnsi="等线" w:eastAsia="等线" w:cs="等线"/>
                <w:i w:val="0"/>
                <w:iCs w:val="0"/>
                <w:color w:val="auto"/>
                <w:sz w:val="21"/>
                <w:szCs w:val="21"/>
                <w:u w:val="none"/>
              </w:rPr>
            </w:pPr>
          </w:p>
        </w:tc>
        <w:tc>
          <w:tcPr>
            <w:tcW w:w="1283" w:type="dxa"/>
            <w:tcBorders>
              <w:top w:val="nil"/>
              <w:left w:val="nil"/>
              <w:bottom w:val="single" w:color="000000" w:sz="8" w:space="0"/>
              <w:right w:val="single" w:color="000000" w:sz="8" w:space="0"/>
            </w:tcBorders>
            <w:noWrap/>
            <w:vAlign w:val="center"/>
          </w:tcPr>
          <w:p w14:paraId="3B51C244">
            <w:pPr>
              <w:jc w:val="center"/>
              <w:rPr>
                <w:rFonts w:hint="eastAsia" w:ascii="等线" w:hAnsi="等线" w:eastAsia="等线" w:cs="等线"/>
                <w:i w:val="0"/>
                <w:iCs w:val="0"/>
                <w:color w:val="auto"/>
                <w:sz w:val="21"/>
                <w:szCs w:val="21"/>
                <w:u w:val="none"/>
              </w:rPr>
            </w:pPr>
          </w:p>
        </w:tc>
        <w:tc>
          <w:tcPr>
            <w:tcW w:w="1376" w:type="dxa"/>
            <w:tcBorders>
              <w:top w:val="nil"/>
              <w:left w:val="nil"/>
              <w:bottom w:val="single" w:color="000000" w:sz="8" w:space="0"/>
              <w:right w:val="single" w:color="000000" w:sz="8" w:space="0"/>
            </w:tcBorders>
            <w:noWrap/>
            <w:vAlign w:val="center"/>
          </w:tcPr>
          <w:p w14:paraId="0BBF6894">
            <w:pPr>
              <w:jc w:val="center"/>
              <w:rPr>
                <w:rFonts w:hint="eastAsia" w:ascii="等线" w:hAnsi="等线" w:eastAsia="等线" w:cs="等线"/>
                <w:i w:val="0"/>
                <w:iCs w:val="0"/>
                <w:color w:val="auto"/>
                <w:sz w:val="21"/>
                <w:szCs w:val="21"/>
                <w:u w:val="none"/>
              </w:rPr>
            </w:pPr>
          </w:p>
        </w:tc>
      </w:tr>
      <w:tr w14:paraId="4D1E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76CF05F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8</w:t>
            </w:r>
          </w:p>
        </w:tc>
        <w:tc>
          <w:tcPr>
            <w:tcW w:w="1328" w:type="dxa"/>
            <w:vMerge w:val="continue"/>
            <w:tcBorders>
              <w:top w:val="nil"/>
              <w:left w:val="nil"/>
              <w:bottom w:val="single" w:color="000000" w:sz="8" w:space="0"/>
              <w:right w:val="single" w:color="000000" w:sz="8" w:space="0"/>
            </w:tcBorders>
            <w:noWrap/>
            <w:vAlign w:val="center"/>
          </w:tcPr>
          <w:p w14:paraId="4A948DE0">
            <w:pPr>
              <w:jc w:val="center"/>
              <w:rPr>
                <w:rFonts w:hint="eastAsia" w:ascii="等线" w:hAnsi="等线" w:eastAsia="等线" w:cs="等线"/>
                <w:i w:val="0"/>
                <w:iCs w:val="0"/>
                <w:color w:val="auto"/>
                <w:sz w:val="21"/>
                <w:szCs w:val="21"/>
                <w:u w:val="none"/>
              </w:rPr>
            </w:pPr>
          </w:p>
        </w:tc>
        <w:tc>
          <w:tcPr>
            <w:tcW w:w="1272" w:type="dxa"/>
            <w:tcBorders>
              <w:top w:val="nil"/>
              <w:left w:val="nil"/>
              <w:bottom w:val="single" w:color="000000" w:sz="8" w:space="0"/>
              <w:right w:val="single" w:color="000000" w:sz="8" w:space="0"/>
            </w:tcBorders>
            <w:noWrap/>
            <w:vAlign w:val="center"/>
          </w:tcPr>
          <w:p w14:paraId="341F4D7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DN100*80</w:t>
            </w:r>
          </w:p>
        </w:tc>
        <w:tc>
          <w:tcPr>
            <w:tcW w:w="820" w:type="dxa"/>
            <w:tcBorders>
              <w:top w:val="nil"/>
              <w:left w:val="nil"/>
              <w:bottom w:val="single" w:color="000000" w:sz="8" w:space="0"/>
              <w:right w:val="single" w:color="000000" w:sz="8" w:space="0"/>
            </w:tcBorders>
            <w:noWrap/>
            <w:vAlign w:val="center"/>
          </w:tcPr>
          <w:p w14:paraId="1EBB216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033" w:type="dxa"/>
            <w:tcBorders>
              <w:top w:val="nil"/>
              <w:left w:val="nil"/>
              <w:bottom w:val="single" w:color="000000" w:sz="8" w:space="0"/>
              <w:right w:val="single" w:color="000000" w:sz="8" w:space="0"/>
            </w:tcBorders>
            <w:noWrap/>
            <w:vAlign w:val="center"/>
          </w:tcPr>
          <w:p w14:paraId="7EB657C8">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1285" w:type="dxa"/>
            <w:tcBorders>
              <w:top w:val="nil"/>
              <w:left w:val="nil"/>
              <w:bottom w:val="single" w:color="000000" w:sz="8" w:space="0"/>
              <w:right w:val="single" w:color="000000" w:sz="8" w:space="0"/>
            </w:tcBorders>
            <w:noWrap/>
            <w:vAlign w:val="center"/>
          </w:tcPr>
          <w:p w14:paraId="094E47D3">
            <w:pPr>
              <w:jc w:val="center"/>
              <w:rPr>
                <w:rFonts w:hint="eastAsia" w:ascii="等线" w:hAnsi="等线" w:eastAsia="等线" w:cs="等线"/>
                <w:i w:val="0"/>
                <w:iCs w:val="0"/>
                <w:color w:val="auto"/>
                <w:sz w:val="21"/>
                <w:szCs w:val="21"/>
                <w:u w:val="none"/>
              </w:rPr>
            </w:pPr>
          </w:p>
        </w:tc>
        <w:tc>
          <w:tcPr>
            <w:tcW w:w="1283" w:type="dxa"/>
            <w:tcBorders>
              <w:top w:val="nil"/>
              <w:left w:val="nil"/>
              <w:bottom w:val="single" w:color="000000" w:sz="8" w:space="0"/>
              <w:right w:val="single" w:color="000000" w:sz="8" w:space="0"/>
            </w:tcBorders>
            <w:noWrap/>
            <w:vAlign w:val="center"/>
          </w:tcPr>
          <w:p w14:paraId="39E7A709">
            <w:pPr>
              <w:jc w:val="center"/>
              <w:rPr>
                <w:rFonts w:hint="eastAsia" w:ascii="等线" w:hAnsi="等线" w:eastAsia="等线" w:cs="等线"/>
                <w:i w:val="0"/>
                <w:iCs w:val="0"/>
                <w:color w:val="auto"/>
                <w:sz w:val="21"/>
                <w:szCs w:val="21"/>
                <w:u w:val="none"/>
              </w:rPr>
            </w:pPr>
          </w:p>
        </w:tc>
        <w:tc>
          <w:tcPr>
            <w:tcW w:w="1376" w:type="dxa"/>
            <w:tcBorders>
              <w:top w:val="nil"/>
              <w:left w:val="nil"/>
              <w:bottom w:val="single" w:color="000000" w:sz="8" w:space="0"/>
              <w:right w:val="single" w:color="000000" w:sz="8" w:space="0"/>
            </w:tcBorders>
            <w:noWrap/>
            <w:vAlign w:val="center"/>
          </w:tcPr>
          <w:p w14:paraId="33B481EB">
            <w:pPr>
              <w:jc w:val="center"/>
              <w:rPr>
                <w:rFonts w:hint="eastAsia" w:ascii="等线" w:hAnsi="等线" w:eastAsia="等线" w:cs="等线"/>
                <w:i w:val="0"/>
                <w:iCs w:val="0"/>
                <w:color w:val="auto"/>
                <w:sz w:val="21"/>
                <w:szCs w:val="21"/>
                <w:u w:val="none"/>
              </w:rPr>
            </w:pPr>
          </w:p>
        </w:tc>
      </w:tr>
      <w:tr w14:paraId="29533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7DD4587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9</w:t>
            </w:r>
          </w:p>
        </w:tc>
        <w:tc>
          <w:tcPr>
            <w:tcW w:w="1328" w:type="dxa"/>
            <w:vMerge w:val="continue"/>
            <w:tcBorders>
              <w:top w:val="nil"/>
              <w:left w:val="nil"/>
              <w:bottom w:val="single" w:color="000000" w:sz="8" w:space="0"/>
              <w:right w:val="single" w:color="000000" w:sz="8" w:space="0"/>
            </w:tcBorders>
            <w:noWrap/>
            <w:vAlign w:val="center"/>
          </w:tcPr>
          <w:p w14:paraId="2E6C7BF9">
            <w:pPr>
              <w:jc w:val="center"/>
              <w:rPr>
                <w:rFonts w:hint="eastAsia" w:ascii="等线" w:hAnsi="等线" w:eastAsia="等线" w:cs="等线"/>
                <w:i w:val="0"/>
                <w:iCs w:val="0"/>
                <w:color w:val="auto"/>
                <w:sz w:val="21"/>
                <w:szCs w:val="21"/>
                <w:u w:val="none"/>
              </w:rPr>
            </w:pPr>
          </w:p>
        </w:tc>
        <w:tc>
          <w:tcPr>
            <w:tcW w:w="1272" w:type="dxa"/>
            <w:tcBorders>
              <w:top w:val="nil"/>
              <w:left w:val="nil"/>
              <w:bottom w:val="single" w:color="000000" w:sz="8" w:space="0"/>
              <w:right w:val="single" w:color="000000" w:sz="8" w:space="0"/>
            </w:tcBorders>
            <w:noWrap/>
            <w:vAlign w:val="center"/>
          </w:tcPr>
          <w:p w14:paraId="41E694E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DN100*50</w:t>
            </w:r>
          </w:p>
        </w:tc>
        <w:tc>
          <w:tcPr>
            <w:tcW w:w="820" w:type="dxa"/>
            <w:tcBorders>
              <w:top w:val="nil"/>
              <w:left w:val="nil"/>
              <w:bottom w:val="single" w:color="000000" w:sz="8" w:space="0"/>
              <w:right w:val="single" w:color="000000" w:sz="8" w:space="0"/>
            </w:tcBorders>
            <w:noWrap/>
            <w:vAlign w:val="center"/>
          </w:tcPr>
          <w:p w14:paraId="39D0CF3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033" w:type="dxa"/>
            <w:tcBorders>
              <w:top w:val="nil"/>
              <w:left w:val="nil"/>
              <w:bottom w:val="single" w:color="000000" w:sz="8" w:space="0"/>
              <w:right w:val="single" w:color="000000" w:sz="8" w:space="0"/>
            </w:tcBorders>
            <w:noWrap/>
            <w:vAlign w:val="center"/>
          </w:tcPr>
          <w:p w14:paraId="46567ECA">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1285" w:type="dxa"/>
            <w:tcBorders>
              <w:top w:val="nil"/>
              <w:left w:val="nil"/>
              <w:bottom w:val="single" w:color="000000" w:sz="8" w:space="0"/>
              <w:right w:val="single" w:color="000000" w:sz="8" w:space="0"/>
            </w:tcBorders>
            <w:noWrap/>
            <w:vAlign w:val="center"/>
          </w:tcPr>
          <w:p w14:paraId="4B646DA6">
            <w:pPr>
              <w:jc w:val="center"/>
              <w:rPr>
                <w:rFonts w:hint="eastAsia" w:ascii="等线" w:hAnsi="等线" w:eastAsia="等线" w:cs="等线"/>
                <w:i w:val="0"/>
                <w:iCs w:val="0"/>
                <w:color w:val="auto"/>
                <w:sz w:val="21"/>
                <w:szCs w:val="21"/>
                <w:u w:val="none"/>
              </w:rPr>
            </w:pPr>
          </w:p>
        </w:tc>
        <w:tc>
          <w:tcPr>
            <w:tcW w:w="1283" w:type="dxa"/>
            <w:tcBorders>
              <w:top w:val="nil"/>
              <w:left w:val="nil"/>
              <w:bottom w:val="single" w:color="000000" w:sz="8" w:space="0"/>
              <w:right w:val="single" w:color="000000" w:sz="8" w:space="0"/>
            </w:tcBorders>
            <w:noWrap/>
            <w:vAlign w:val="center"/>
          </w:tcPr>
          <w:p w14:paraId="7380B4AC">
            <w:pPr>
              <w:jc w:val="center"/>
              <w:rPr>
                <w:rFonts w:hint="eastAsia" w:ascii="等线" w:hAnsi="等线" w:eastAsia="等线" w:cs="等线"/>
                <w:i w:val="0"/>
                <w:iCs w:val="0"/>
                <w:color w:val="auto"/>
                <w:sz w:val="21"/>
                <w:szCs w:val="21"/>
                <w:u w:val="none"/>
              </w:rPr>
            </w:pPr>
          </w:p>
        </w:tc>
        <w:tc>
          <w:tcPr>
            <w:tcW w:w="1376" w:type="dxa"/>
            <w:tcBorders>
              <w:top w:val="nil"/>
              <w:left w:val="nil"/>
              <w:bottom w:val="single" w:color="000000" w:sz="8" w:space="0"/>
              <w:right w:val="single" w:color="000000" w:sz="8" w:space="0"/>
            </w:tcBorders>
            <w:noWrap/>
            <w:vAlign w:val="center"/>
          </w:tcPr>
          <w:p w14:paraId="3ABBF06E">
            <w:pPr>
              <w:jc w:val="center"/>
              <w:rPr>
                <w:rFonts w:hint="eastAsia" w:ascii="等线" w:hAnsi="等线" w:eastAsia="等线" w:cs="等线"/>
                <w:i w:val="0"/>
                <w:iCs w:val="0"/>
                <w:color w:val="auto"/>
                <w:sz w:val="21"/>
                <w:szCs w:val="21"/>
                <w:u w:val="none"/>
              </w:rPr>
            </w:pPr>
          </w:p>
        </w:tc>
      </w:tr>
      <w:tr w14:paraId="2EE2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31007799">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10</w:t>
            </w:r>
          </w:p>
        </w:tc>
        <w:tc>
          <w:tcPr>
            <w:tcW w:w="1328" w:type="dxa"/>
            <w:vMerge w:val="continue"/>
            <w:tcBorders>
              <w:top w:val="nil"/>
              <w:left w:val="nil"/>
              <w:bottom w:val="single" w:color="000000" w:sz="8" w:space="0"/>
              <w:right w:val="single" w:color="000000" w:sz="8" w:space="0"/>
            </w:tcBorders>
            <w:noWrap/>
            <w:vAlign w:val="center"/>
          </w:tcPr>
          <w:p w14:paraId="23B73C19">
            <w:pPr>
              <w:jc w:val="center"/>
              <w:rPr>
                <w:rFonts w:hint="eastAsia" w:ascii="等线" w:hAnsi="等线" w:eastAsia="等线" w:cs="等线"/>
                <w:i w:val="0"/>
                <w:iCs w:val="0"/>
                <w:color w:val="auto"/>
                <w:sz w:val="21"/>
                <w:szCs w:val="21"/>
                <w:u w:val="none"/>
              </w:rPr>
            </w:pPr>
          </w:p>
        </w:tc>
        <w:tc>
          <w:tcPr>
            <w:tcW w:w="1272" w:type="dxa"/>
            <w:tcBorders>
              <w:top w:val="nil"/>
              <w:left w:val="nil"/>
              <w:bottom w:val="single" w:color="000000" w:sz="8" w:space="0"/>
              <w:right w:val="single" w:color="000000" w:sz="8" w:space="0"/>
            </w:tcBorders>
            <w:noWrap/>
            <w:vAlign w:val="center"/>
          </w:tcPr>
          <w:p w14:paraId="0DC1119F">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w:t>
            </w:r>
          </w:p>
        </w:tc>
        <w:tc>
          <w:tcPr>
            <w:tcW w:w="820" w:type="dxa"/>
            <w:tcBorders>
              <w:top w:val="nil"/>
              <w:left w:val="nil"/>
              <w:bottom w:val="single" w:color="000000" w:sz="8" w:space="0"/>
              <w:right w:val="single" w:color="000000" w:sz="8" w:space="0"/>
            </w:tcBorders>
            <w:noWrap/>
            <w:vAlign w:val="center"/>
          </w:tcPr>
          <w:p w14:paraId="3D6330E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033" w:type="dxa"/>
            <w:tcBorders>
              <w:top w:val="nil"/>
              <w:left w:val="nil"/>
              <w:bottom w:val="single" w:color="000000" w:sz="8" w:space="0"/>
              <w:right w:val="single" w:color="000000" w:sz="8" w:space="0"/>
            </w:tcBorders>
            <w:noWrap/>
            <w:vAlign w:val="center"/>
          </w:tcPr>
          <w:p w14:paraId="6738AF4C">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1285" w:type="dxa"/>
            <w:tcBorders>
              <w:top w:val="nil"/>
              <w:left w:val="nil"/>
              <w:bottom w:val="single" w:color="000000" w:sz="8" w:space="0"/>
              <w:right w:val="single" w:color="000000" w:sz="8" w:space="0"/>
            </w:tcBorders>
            <w:noWrap/>
            <w:vAlign w:val="center"/>
          </w:tcPr>
          <w:p w14:paraId="424287EC">
            <w:pPr>
              <w:jc w:val="center"/>
              <w:rPr>
                <w:rFonts w:hint="eastAsia" w:ascii="等线" w:hAnsi="等线" w:eastAsia="等线" w:cs="等线"/>
                <w:i w:val="0"/>
                <w:iCs w:val="0"/>
                <w:color w:val="auto"/>
                <w:sz w:val="21"/>
                <w:szCs w:val="21"/>
                <w:u w:val="none"/>
              </w:rPr>
            </w:pPr>
          </w:p>
        </w:tc>
        <w:tc>
          <w:tcPr>
            <w:tcW w:w="1283" w:type="dxa"/>
            <w:tcBorders>
              <w:top w:val="nil"/>
              <w:left w:val="nil"/>
              <w:bottom w:val="single" w:color="000000" w:sz="8" w:space="0"/>
              <w:right w:val="single" w:color="000000" w:sz="8" w:space="0"/>
            </w:tcBorders>
            <w:noWrap/>
            <w:vAlign w:val="center"/>
          </w:tcPr>
          <w:p w14:paraId="38B0679C">
            <w:pPr>
              <w:jc w:val="center"/>
              <w:rPr>
                <w:rFonts w:hint="eastAsia" w:ascii="等线" w:hAnsi="等线" w:eastAsia="等线" w:cs="等线"/>
                <w:i w:val="0"/>
                <w:iCs w:val="0"/>
                <w:color w:val="auto"/>
                <w:sz w:val="21"/>
                <w:szCs w:val="21"/>
                <w:u w:val="none"/>
              </w:rPr>
            </w:pPr>
          </w:p>
        </w:tc>
        <w:tc>
          <w:tcPr>
            <w:tcW w:w="1376" w:type="dxa"/>
            <w:tcBorders>
              <w:top w:val="nil"/>
              <w:left w:val="nil"/>
              <w:bottom w:val="single" w:color="000000" w:sz="8" w:space="0"/>
              <w:right w:val="single" w:color="000000" w:sz="8" w:space="0"/>
            </w:tcBorders>
            <w:noWrap/>
            <w:vAlign w:val="center"/>
          </w:tcPr>
          <w:p w14:paraId="5CF65FA5">
            <w:pPr>
              <w:jc w:val="center"/>
              <w:rPr>
                <w:rFonts w:hint="eastAsia" w:ascii="等线" w:hAnsi="等线" w:eastAsia="等线" w:cs="等线"/>
                <w:i w:val="0"/>
                <w:iCs w:val="0"/>
                <w:color w:val="auto"/>
                <w:sz w:val="21"/>
                <w:szCs w:val="21"/>
                <w:u w:val="none"/>
              </w:rPr>
            </w:pPr>
          </w:p>
        </w:tc>
      </w:tr>
      <w:tr w14:paraId="44BB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34A35839">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11</w:t>
            </w:r>
          </w:p>
        </w:tc>
        <w:tc>
          <w:tcPr>
            <w:tcW w:w="1328" w:type="dxa"/>
            <w:vMerge w:val="restart"/>
            <w:tcBorders>
              <w:top w:val="nil"/>
              <w:left w:val="nil"/>
              <w:right w:val="single" w:color="000000" w:sz="8" w:space="0"/>
            </w:tcBorders>
            <w:noWrap/>
            <w:vAlign w:val="center"/>
          </w:tcPr>
          <w:p w14:paraId="195B6A3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闸阀</w:t>
            </w:r>
          </w:p>
        </w:tc>
        <w:tc>
          <w:tcPr>
            <w:tcW w:w="1272" w:type="dxa"/>
            <w:tcBorders>
              <w:top w:val="nil"/>
              <w:left w:val="nil"/>
              <w:bottom w:val="single" w:color="000000" w:sz="8" w:space="0"/>
              <w:right w:val="single" w:color="000000" w:sz="8" w:space="0"/>
            </w:tcBorders>
            <w:noWrap/>
            <w:vAlign w:val="center"/>
          </w:tcPr>
          <w:p w14:paraId="0B2D1C3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w:t>
            </w:r>
          </w:p>
        </w:tc>
        <w:tc>
          <w:tcPr>
            <w:tcW w:w="820" w:type="dxa"/>
            <w:tcBorders>
              <w:top w:val="nil"/>
              <w:left w:val="nil"/>
              <w:bottom w:val="single" w:color="000000" w:sz="8" w:space="0"/>
              <w:right w:val="single" w:color="000000" w:sz="8" w:space="0"/>
            </w:tcBorders>
            <w:noWrap/>
            <w:vAlign w:val="center"/>
          </w:tcPr>
          <w:p w14:paraId="25DACFD0">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033" w:type="dxa"/>
            <w:tcBorders>
              <w:top w:val="nil"/>
              <w:left w:val="nil"/>
              <w:bottom w:val="single" w:color="000000" w:sz="8" w:space="0"/>
              <w:right w:val="single" w:color="000000" w:sz="8" w:space="0"/>
            </w:tcBorders>
            <w:noWrap/>
            <w:vAlign w:val="center"/>
          </w:tcPr>
          <w:p w14:paraId="15AE756E">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1285" w:type="dxa"/>
            <w:tcBorders>
              <w:top w:val="nil"/>
              <w:left w:val="nil"/>
              <w:bottom w:val="nil"/>
              <w:right w:val="single" w:color="000000" w:sz="8" w:space="0"/>
            </w:tcBorders>
            <w:noWrap w:val="0"/>
            <w:vAlign w:val="center"/>
          </w:tcPr>
          <w:p w14:paraId="2B50B39C">
            <w:pPr>
              <w:keepNext w:val="0"/>
              <w:keepLines w:val="0"/>
              <w:widowControl/>
              <w:suppressLineNumbers w:val="0"/>
              <w:jc w:val="center"/>
              <w:rPr>
                <w:rFonts w:hint="eastAsia" w:ascii="等线" w:hAnsi="等线" w:eastAsia="等线" w:cs="等线"/>
                <w:i w:val="0"/>
                <w:iCs w:val="0"/>
                <w:color w:val="auto"/>
                <w:kern w:val="0"/>
                <w:sz w:val="21"/>
                <w:szCs w:val="21"/>
                <w:u w:val="none"/>
                <w:lang w:val="en-US" w:eastAsia="zh-CN" w:bidi="ar"/>
              </w:rPr>
            </w:pPr>
          </w:p>
        </w:tc>
        <w:tc>
          <w:tcPr>
            <w:tcW w:w="1283" w:type="dxa"/>
            <w:tcBorders>
              <w:top w:val="nil"/>
              <w:left w:val="nil"/>
              <w:bottom w:val="nil"/>
              <w:right w:val="single" w:color="000000" w:sz="8" w:space="0"/>
            </w:tcBorders>
            <w:noWrap w:val="0"/>
            <w:vAlign w:val="center"/>
          </w:tcPr>
          <w:p w14:paraId="75EE9627">
            <w:pPr>
              <w:keepNext w:val="0"/>
              <w:keepLines w:val="0"/>
              <w:widowControl/>
              <w:suppressLineNumbers w:val="0"/>
              <w:jc w:val="center"/>
              <w:rPr>
                <w:rFonts w:hint="eastAsia" w:ascii="等线" w:hAnsi="等线" w:eastAsia="等线" w:cs="等线"/>
                <w:i w:val="0"/>
                <w:iCs w:val="0"/>
                <w:color w:val="auto"/>
                <w:kern w:val="0"/>
                <w:sz w:val="21"/>
                <w:szCs w:val="21"/>
                <w:u w:val="none"/>
                <w:lang w:val="en-US" w:eastAsia="zh-CN" w:bidi="ar"/>
              </w:rPr>
            </w:pPr>
          </w:p>
        </w:tc>
        <w:tc>
          <w:tcPr>
            <w:tcW w:w="1376" w:type="dxa"/>
            <w:vMerge w:val="restart"/>
            <w:tcBorders>
              <w:top w:val="nil"/>
              <w:left w:val="nil"/>
              <w:bottom w:val="nil"/>
              <w:right w:val="single" w:color="000000" w:sz="8" w:space="0"/>
            </w:tcBorders>
            <w:noWrap w:val="0"/>
            <w:vAlign w:val="center"/>
          </w:tcPr>
          <w:p w14:paraId="2D4253CC">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品牌：冠龙</w:t>
            </w:r>
          </w:p>
        </w:tc>
      </w:tr>
      <w:tr w14:paraId="2E56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1757E53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12</w:t>
            </w:r>
          </w:p>
        </w:tc>
        <w:tc>
          <w:tcPr>
            <w:tcW w:w="1328" w:type="dxa"/>
            <w:vMerge w:val="continue"/>
            <w:tcBorders>
              <w:left w:val="nil"/>
              <w:right w:val="single" w:color="000000" w:sz="8" w:space="0"/>
            </w:tcBorders>
            <w:noWrap/>
            <w:vAlign w:val="center"/>
          </w:tcPr>
          <w:p w14:paraId="7DFF93E8">
            <w:pPr>
              <w:jc w:val="center"/>
              <w:rPr>
                <w:rFonts w:hint="eastAsia" w:ascii="等线" w:hAnsi="等线" w:eastAsia="等线" w:cs="等线"/>
                <w:i w:val="0"/>
                <w:iCs w:val="0"/>
                <w:color w:val="auto"/>
                <w:sz w:val="21"/>
                <w:szCs w:val="21"/>
                <w:u w:val="none"/>
              </w:rPr>
            </w:pPr>
          </w:p>
        </w:tc>
        <w:tc>
          <w:tcPr>
            <w:tcW w:w="1272" w:type="dxa"/>
            <w:tcBorders>
              <w:top w:val="nil"/>
              <w:left w:val="nil"/>
              <w:bottom w:val="single" w:color="000000" w:sz="8" w:space="0"/>
              <w:right w:val="single" w:color="000000" w:sz="8" w:space="0"/>
            </w:tcBorders>
            <w:noWrap/>
            <w:vAlign w:val="center"/>
          </w:tcPr>
          <w:p w14:paraId="3874A60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DN80</w:t>
            </w:r>
          </w:p>
        </w:tc>
        <w:tc>
          <w:tcPr>
            <w:tcW w:w="820" w:type="dxa"/>
            <w:tcBorders>
              <w:top w:val="nil"/>
              <w:left w:val="nil"/>
              <w:bottom w:val="single" w:color="000000" w:sz="8" w:space="0"/>
              <w:right w:val="single" w:color="000000" w:sz="8" w:space="0"/>
            </w:tcBorders>
            <w:noWrap/>
            <w:vAlign w:val="center"/>
          </w:tcPr>
          <w:p w14:paraId="090B505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033" w:type="dxa"/>
            <w:tcBorders>
              <w:top w:val="nil"/>
              <w:left w:val="nil"/>
              <w:bottom w:val="single" w:color="000000" w:sz="8" w:space="0"/>
              <w:right w:val="single" w:color="000000" w:sz="8" w:space="0"/>
            </w:tcBorders>
            <w:noWrap/>
            <w:vAlign w:val="center"/>
          </w:tcPr>
          <w:p w14:paraId="704FF9FE">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w:t>
            </w:r>
          </w:p>
        </w:tc>
        <w:tc>
          <w:tcPr>
            <w:tcW w:w="1285" w:type="dxa"/>
            <w:tcBorders>
              <w:top w:val="nil"/>
              <w:left w:val="nil"/>
              <w:bottom w:val="nil"/>
              <w:right w:val="single" w:color="000000" w:sz="8" w:space="0"/>
            </w:tcBorders>
            <w:noWrap w:val="0"/>
            <w:vAlign w:val="center"/>
          </w:tcPr>
          <w:p w14:paraId="6CE13A81">
            <w:pPr>
              <w:jc w:val="center"/>
              <w:rPr>
                <w:rFonts w:hint="eastAsia" w:ascii="等线" w:hAnsi="等线" w:eastAsia="等线" w:cs="等线"/>
                <w:i w:val="0"/>
                <w:iCs w:val="0"/>
                <w:color w:val="auto"/>
                <w:sz w:val="21"/>
                <w:szCs w:val="21"/>
                <w:u w:val="none"/>
              </w:rPr>
            </w:pPr>
          </w:p>
        </w:tc>
        <w:tc>
          <w:tcPr>
            <w:tcW w:w="1283" w:type="dxa"/>
            <w:tcBorders>
              <w:top w:val="nil"/>
              <w:left w:val="nil"/>
              <w:bottom w:val="nil"/>
              <w:right w:val="single" w:color="000000" w:sz="8" w:space="0"/>
            </w:tcBorders>
            <w:noWrap w:val="0"/>
            <w:vAlign w:val="center"/>
          </w:tcPr>
          <w:p w14:paraId="7CDA502C">
            <w:pPr>
              <w:jc w:val="center"/>
              <w:rPr>
                <w:rFonts w:hint="eastAsia" w:ascii="等线" w:hAnsi="等线" w:eastAsia="等线" w:cs="等线"/>
                <w:i w:val="0"/>
                <w:iCs w:val="0"/>
                <w:color w:val="auto"/>
                <w:sz w:val="21"/>
                <w:szCs w:val="21"/>
                <w:u w:val="none"/>
              </w:rPr>
            </w:pPr>
          </w:p>
        </w:tc>
        <w:tc>
          <w:tcPr>
            <w:tcW w:w="1376" w:type="dxa"/>
            <w:vMerge w:val="continue"/>
            <w:tcBorders>
              <w:top w:val="nil"/>
              <w:left w:val="nil"/>
              <w:bottom w:val="nil"/>
              <w:right w:val="single" w:color="000000" w:sz="8" w:space="0"/>
            </w:tcBorders>
            <w:noWrap w:val="0"/>
            <w:vAlign w:val="center"/>
          </w:tcPr>
          <w:p w14:paraId="205FB576">
            <w:pPr>
              <w:jc w:val="center"/>
              <w:rPr>
                <w:rFonts w:hint="eastAsia" w:ascii="等线" w:hAnsi="等线" w:eastAsia="等线" w:cs="等线"/>
                <w:i w:val="0"/>
                <w:iCs w:val="0"/>
                <w:color w:val="auto"/>
                <w:sz w:val="21"/>
                <w:szCs w:val="21"/>
                <w:u w:val="none"/>
              </w:rPr>
            </w:pPr>
          </w:p>
        </w:tc>
      </w:tr>
      <w:tr w14:paraId="3825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40CE1EF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13</w:t>
            </w:r>
          </w:p>
        </w:tc>
        <w:tc>
          <w:tcPr>
            <w:tcW w:w="1328" w:type="dxa"/>
            <w:vMerge w:val="continue"/>
            <w:tcBorders>
              <w:left w:val="nil"/>
              <w:bottom w:val="single" w:color="auto" w:sz="4" w:space="0"/>
              <w:right w:val="single" w:color="000000" w:sz="8" w:space="0"/>
            </w:tcBorders>
            <w:noWrap/>
            <w:vAlign w:val="center"/>
          </w:tcPr>
          <w:p w14:paraId="7F51C446">
            <w:pPr>
              <w:jc w:val="center"/>
              <w:rPr>
                <w:rFonts w:hint="eastAsia" w:ascii="等线" w:hAnsi="等线" w:eastAsia="等线" w:cs="等线"/>
                <w:i w:val="0"/>
                <w:iCs w:val="0"/>
                <w:color w:val="auto"/>
                <w:sz w:val="21"/>
                <w:szCs w:val="21"/>
                <w:u w:val="none"/>
              </w:rPr>
            </w:pPr>
          </w:p>
        </w:tc>
        <w:tc>
          <w:tcPr>
            <w:tcW w:w="1272" w:type="dxa"/>
            <w:tcBorders>
              <w:top w:val="nil"/>
              <w:left w:val="nil"/>
              <w:bottom w:val="single" w:color="000000" w:sz="8" w:space="0"/>
              <w:right w:val="single" w:color="000000" w:sz="8" w:space="0"/>
            </w:tcBorders>
            <w:noWrap/>
            <w:vAlign w:val="center"/>
          </w:tcPr>
          <w:p w14:paraId="46801A0E">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DN65</w:t>
            </w:r>
          </w:p>
        </w:tc>
        <w:tc>
          <w:tcPr>
            <w:tcW w:w="820" w:type="dxa"/>
            <w:tcBorders>
              <w:top w:val="nil"/>
              <w:left w:val="nil"/>
              <w:bottom w:val="single" w:color="000000" w:sz="8" w:space="0"/>
              <w:right w:val="single" w:color="000000" w:sz="8" w:space="0"/>
            </w:tcBorders>
            <w:noWrap/>
            <w:vAlign w:val="center"/>
          </w:tcPr>
          <w:p w14:paraId="4F2A1BEF">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033" w:type="dxa"/>
            <w:tcBorders>
              <w:top w:val="nil"/>
              <w:left w:val="nil"/>
              <w:bottom w:val="single" w:color="000000" w:sz="8" w:space="0"/>
              <w:right w:val="single" w:color="000000" w:sz="8" w:space="0"/>
            </w:tcBorders>
            <w:noWrap/>
            <w:vAlign w:val="center"/>
          </w:tcPr>
          <w:p w14:paraId="7FDBE2C3">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1285" w:type="dxa"/>
            <w:tcBorders>
              <w:top w:val="nil"/>
              <w:left w:val="nil"/>
              <w:bottom w:val="nil"/>
              <w:right w:val="single" w:color="000000" w:sz="8" w:space="0"/>
            </w:tcBorders>
            <w:noWrap w:val="0"/>
            <w:vAlign w:val="center"/>
          </w:tcPr>
          <w:p w14:paraId="1F8A7777">
            <w:pPr>
              <w:jc w:val="center"/>
              <w:rPr>
                <w:rFonts w:hint="eastAsia" w:ascii="等线" w:hAnsi="等线" w:eastAsia="等线" w:cs="等线"/>
                <w:i w:val="0"/>
                <w:iCs w:val="0"/>
                <w:color w:val="auto"/>
                <w:sz w:val="21"/>
                <w:szCs w:val="21"/>
                <w:u w:val="none"/>
              </w:rPr>
            </w:pPr>
          </w:p>
        </w:tc>
        <w:tc>
          <w:tcPr>
            <w:tcW w:w="1283" w:type="dxa"/>
            <w:tcBorders>
              <w:top w:val="nil"/>
              <w:left w:val="nil"/>
              <w:bottom w:val="nil"/>
              <w:right w:val="single" w:color="000000" w:sz="8" w:space="0"/>
            </w:tcBorders>
            <w:noWrap w:val="0"/>
            <w:vAlign w:val="center"/>
          </w:tcPr>
          <w:p w14:paraId="0FA06A5D">
            <w:pPr>
              <w:jc w:val="center"/>
              <w:rPr>
                <w:rFonts w:hint="eastAsia" w:ascii="等线" w:hAnsi="等线" w:eastAsia="等线" w:cs="等线"/>
                <w:i w:val="0"/>
                <w:iCs w:val="0"/>
                <w:color w:val="auto"/>
                <w:sz w:val="21"/>
                <w:szCs w:val="21"/>
                <w:u w:val="none"/>
              </w:rPr>
            </w:pPr>
          </w:p>
        </w:tc>
        <w:tc>
          <w:tcPr>
            <w:tcW w:w="1376" w:type="dxa"/>
            <w:vMerge w:val="continue"/>
            <w:tcBorders>
              <w:top w:val="nil"/>
              <w:left w:val="nil"/>
              <w:bottom w:val="nil"/>
              <w:right w:val="single" w:color="000000" w:sz="8" w:space="0"/>
            </w:tcBorders>
            <w:noWrap w:val="0"/>
            <w:vAlign w:val="center"/>
          </w:tcPr>
          <w:p w14:paraId="24415D41">
            <w:pPr>
              <w:jc w:val="center"/>
              <w:rPr>
                <w:rFonts w:hint="eastAsia" w:ascii="等线" w:hAnsi="等线" w:eastAsia="等线" w:cs="等线"/>
                <w:i w:val="0"/>
                <w:iCs w:val="0"/>
                <w:color w:val="auto"/>
                <w:sz w:val="21"/>
                <w:szCs w:val="21"/>
                <w:u w:val="none"/>
              </w:rPr>
            </w:pPr>
          </w:p>
        </w:tc>
      </w:tr>
      <w:tr w14:paraId="4DEB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48C914A2">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14</w:t>
            </w:r>
          </w:p>
        </w:tc>
        <w:tc>
          <w:tcPr>
            <w:tcW w:w="1328" w:type="dxa"/>
            <w:vMerge w:val="restart"/>
            <w:tcBorders>
              <w:top w:val="single" w:color="auto" w:sz="4" w:space="0"/>
              <w:left w:val="nil"/>
              <w:bottom w:val="single" w:color="000000" w:sz="8" w:space="0"/>
              <w:right w:val="single" w:color="000000" w:sz="8" w:space="0"/>
            </w:tcBorders>
            <w:noWrap/>
            <w:vAlign w:val="center"/>
          </w:tcPr>
          <w:p w14:paraId="36A494D0">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止回阀</w:t>
            </w:r>
          </w:p>
        </w:tc>
        <w:tc>
          <w:tcPr>
            <w:tcW w:w="1272" w:type="dxa"/>
            <w:tcBorders>
              <w:top w:val="nil"/>
              <w:left w:val="nil"/>
              <w:bottom w:val="single" w:color="000000" w:sz="8" w:space="0"/>
              <w:right w:val="single" w:color="000000" w:sz="8" w:space="0"/>
            </w:tcBorders>
            <w:noWrap/>
            <w:vAlign w:val="center"/>
          </w:tcPr>
          <w:p w14:paraId="6827F296">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DN80</w:t>
            </w:r>
          </w:p>
        </w:tc>
        <w:tc>
          <w:tcPr>
            <w:tcW w:w="820" w:type="dxa"/>
            <w:tcBorders>
              <w:top w:val="nil"/>
              <w:left w:val="nil"/>
              <w:bottom w:val="single" w:color="000000" w:sz="8" w:space="0"/>
              <w:right w:val="single" w:color="000000" w:sz="8" w:space="0"/>
            </w:tcBorders>
            <w:noWrap/>
            <w:vAlign w:val="center"/>
          </w:tcPr>
          <w:p w14:paraId="22AEAA22">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033" w:type="dxa"/>
            <w:tcBorders>
              <w:top w:val="nil"/>
              <w:left w:val="nil"/>
              <w:bottom w:val="single" w:color="000000" w:sz="8" w:space="0"/>
              <w:right w:val="single" w:color="000000" w:sz="8" w:space="0"/>
            </w:tcBorders>
            <w:noWrap/>
            <w:vAlign w:val="center"/>
          </w:tcPr>
          <w:p w14:paraId="605E400E">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w:t>
            </w:r>
          </w:p>
        </w:tc>
        <w:tc>
          <w:tcPr>
            <w:tcW w:w="1285" w:type="dxa"/>
            <w:tcBorders>
              <w:top w:val="nil"/>
              <w:left w:val="nil"/>
              <w:bottom w:val="nil"/>
              <w:right w:val="single" w:color="000000" w:sz="8" w:space="0"/>
            </w:tcBorders>
            <w:noWrap w:val="0"/>
            <w:vAlign w:val="center"/>
          </w:tcPr>
          <w:p w14:paraId="5AA1C8EB">
            <w:pPr>
              <w:jc w:val="center"/>
              <w:rPr>
                <w:rFonts w:hint="eastAsia" w:ascii="等线" w:hAnsi="等线" w:eastAsia="等线" w:cs="等线"/>
                <w:i w:val="0"/>
                <w:iCs w:val="0"/>
                <w:color w:val="auto"/>
                <w:sz w:val="21"/>
                <w:szCs w:val="21"/>
                <w:u w:val="none"/>
              </w:rPr>
            </w:pPr>
          </w:p>
        </w:tc>
        <w:tc>
          <w:tcPr>
            <w:tcW w:w="1283" w:type="dxa"/>
            <w:tcBorders>
              <w:top w:val="nil"/>
              <w:left w:val="nil"/>
              <w:bottom w:val="nil"/>
              <w:right w:val="single" w:color="000000" w:sz="8" w:space="0"/>
            </w:tcBorders>
            <w:noWrap w:val="0"/>
            <w:vAlign w:val="center"/>
          </w:tcPr>
          <w:p w14:paraId="4CB04618">
            <w:pPr>
              <w:jc w:val="center"/>
              <w:rPr>
                <w:rFonts w:hint="eastAsia" w:ascii="等线" w:hAnsi="等线" w:eastAsia="等线" w:cs="等线"/>
                <w:i w:val="0"/>
                <w:iCs w:val="0"/>
                <w:color w:val="auto"/>
                <w:sz w:val="21"/>
                <w:szCs w:val="21"/>
                <w:u w:val="none"/>
              </w:rPr>
            </w:pPr>
          </w:p>
        </w:tc>
        <w:tc>
          <w:tcPr>
            <w:tcW w:w="1376" w:type="dxa"/>
            <w:vMerge w:val="continue"/>
            <w:tcBorders>
              <w:top w:val="nil"/>
              <w:left w:val="nil"/>
              <w:bottom w:val="nil"/>
              <w:right w:val="single" w:color="000000" w:sz="8" w:space="0"/>
            </w:tcBorders>
            <w:noWrap w:val="0"/>
            <w:vAlign w:val="center"/>
          </w:tcPr>
          <w:p w14:paraId="7BBA1636">
            <w:pPr>
              <w:jc w:val="center"/>
              <w:rPr>
                <w:rFonts w:hint="eastAsia" w:ascii="等线" w:hAnsi="等线" w:eastAsia="等线" w:cs="等线"/>
                <w:i w:val="0"/>
                <w:iCs w:val="0"/>
                <w:color w:val="auto"/>
                <w:sz w:val="21"/>
                <w:szCs w:val="21"/>
                <w:u w:val="none"/>
              </w:rPr>
            </w:pPr>
          </w:p>
        </w:tc>
      </w:tr>
      <w:tr w14:paraId="1DFB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4DA96119">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15</w:t>
            </w:r>
          </w:p>
        </w:tc>
        <w:tc>
          <w:tcPr>
            <w:tcW w:w="1328" w:type="dxa"/>
            <w:vMerge w:val="continue"/>
            <w:tcBorders>
              <w:top w:val="nil"/>
              <w:left w:val="nil"/>
              <w:bottom w:val="single" w:color="000000" w:sz="8" w:space="0"/>
              <w:right w:val="single" w:color="000000" w:sz="8" w:space="0"/>
            </w:tcBorders>
            <w:noWrap/>
            <w:vAlign w:val="center"/>
          </w:tcPr>
          <w:p w14:paraId="4406F3C0">
            <w:pPr>
              <w:jc w:val="center"/>
              <w:rPr>
                <w:rFonts w:hint="eastAsia" w:ascii="等线" w:hAnsi="等线" w:eastAsia="等线" w:cs="等线"/>
                <w:i w:val="0"/>
                <w:iCs w:val="0"/>
                <w:color w:val="auto"/>
                <w:sz w:val="21"/>
                <w:szCs w:val="21"/>
                <w:u w:val="none"/>
              </w:rPr>
            </w:pPr>
          </w:p>
        </w:tc>
        <w:tc>
          <w:tcPr>
            <w:tcW w:w="1272" w:type="dxa"/>
            <w:tcBorders>
              <w:top w:val="nil"/>
              <w:left w:val="nil"/>
              <w:bottom w:val="single" w:color="000000" w:sz="8" w:space="0"/>
              <w:right w:val="single" w:color="000000" w:sz="8" w:space="0"/>
            </w:tcBorders>
            <w:noWrap/>
            <w:vAlign w:val="center"/>
          </w:tcPr>
          <w:p w14:paraId="6DC0B66F">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DN65</w:t>
            </w:r>
          </w:p>
        </w:tc>
        <w:tc>
          <w:tcPr>
            <w:tcW w:w="820" w:type="dxa"/>
            <w:tcBorders>
              <w:top w:val="nil"/>
              <w:left w:val="nil"/>
              <w:bottom w:val="single" w:color="000000" w:sz="8" w:space="0"/>
              <w:right w:val="single" w:color="000000" w:sz="8" w:space="0"/>
            </w:tcBorders>
            <w:noWrap/>
            <w:vAlign w:val="center"/>
          </w:tcPr>
          <w:p w14:paraId="4479FDF2">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033" w:type="dxa"/>
            <w:tcBorders>
              <w:top w:val="nil"/>
              <w:left w:val="nil"/>
              <w:bottom w:val="single" w:color="000000" w:sz="8" w:space="0"/>
              <w:right w:val="single" w:color="000000" w:sz="8" w:space="0"/>
            </w:tcBorders>
            <w:noWrap/>
            <w:vAlign w:val="center"/>
          </w:tcPr>
          <w:p w14:paraId="209D5610">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2</w:t>
            </w:r>
          </w:p>
        </w:tc>
        <w:tc>
          <w:tcPr>
            <w:tcW w:w="1285" w:type="dxa"/>
            <w:tcBorders>
              <w:top w:val="nil"/>
              <w:left w:val="nil"/>
              <w:bottom w:val="nil"/>
              <w:right w:val="single" w:color="000000" w:sz="8" w:space="0"/>
            </w:tcBorders>
            <w:noWrap w:val="0"/>
            <w:vAlign w:val="center"/>
          </w:tcPr>
          <w:p w14:paraId="1B3AF126">
            <w:pPr>
              <w:jc w:val="center"/>
              <w:rPr>
                <w:rFonts w:hint="eastAsia" w:ascii="等线" w:hAnsi="等线" w:eastAsia="等线" w:cs="等线"/>
                <w:i w:val="0"/>
                <w:iCs w:val="0"/>
                <w:color w:val="auto"/>
                <w:sz w:val="21"/>
                <w:szCs w:val="21"/>
                <w:u w:val="none"/>
              </w:rPr>
            </w:pPr>
          </w:p>
        </w:tc>
        <w:tc>
          <w:tcPr>
            <w:tcW w:w="1283" w:type="dxa"/>
            <w:tcBorders>
              <w:top w:val="nil"/>
              <w:left w:val="nil"/>
              <w:bottom w:val="nil"/>
              <w:right w:val="single" w:color="000000" w:sz="8" w:space="0"/>
            </w:tcBorders>
            <w:noWrap w:val="0"/>
            <w:vAlign w:val="center"/>
          </w:tcPr>
          <w:p w14:paraId="423C042B">
            <w:pPr>
              <w:jc w:val="center"/>
              <w:rPr>
                <w:rFonts w:hint="eastAsia" w:ascii="等线" w:hAnsi="等线" w:eastAsia="等线" w:cs="等线"/>
                <w:i w:val="0"/>
                <w:iCs w:val="0"/>
                <w:color w:val="auto"/>
                <w:sz w:val="21"/>
                <w:szCs w:val="21"/>
                <w:u w:val="none"/>
              </w:rPr>
            </w:pPr>
          </w:p>
        </w:tc>
        <w:tc>
          <w:tcPr>
            <w:tcW w:w="1376" w:type="dxa"/>
            <w:vMerge w:val="continue"/>
            <w:tcBorders>
              <w:top w:val="nil"/>
              <w:left w:val="nil"/>
              <w:bottom w:val="nil"/>
              <w:right w:val="single" w:color="000000" w:sz="8" w:space="0"/>
            </w:tcBorders>
            <w:noWrap w:val="0"/>
            <w:vAlign w:val="center"/>
          </w:tcPr>
          <w:p w14:paraId="7DB27E53">
            <w:pPr>
              <w:jc w:val="center"/>
              <w:rPr>
                <w:rFonts w:hint="eastAsia" w:ascii="等线" w:hAnsi="等线" w:eastAsia="等线" w:cs="等线"/>
                <w:i w:val="0"/>
                <w:iCs w:val="0"/>
                <w:color w:val="auto"/>
                <w:sz w:val="21"/>
                <w:szCs w:val="21"/>
                <w:u w:val="none"/>
              </w:rPr>
            </w:pPr>
          </w:p>
        </w:tc>
      </w:tr>
      <w:tr w14:paraId="235A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5201108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16</w:t>
            </w:r>
          </w:p>
        </w:tc>
        <w:tc>
          <w:tcPr>
            <w:tcW w:w="1328" w:type="dxa"/>
            <w:tcBorders>
              <w:top w:val="nil"/>
              <w:left w:val="nil"/>
              <w:bottom w:val="single" w:color="000000" w:sz="8" w:space="0"/>
              <w:right w:val="single" w:color="000000" w:sz="8" w:space="0"/>
            </w:tcBorders>
            <w:noWrap/>
            <w:vAlign w:val="center"/>
          </w:tcPr>
          <w:p w14:paraId="1BC47D22">
            <w:pPr>
              <w:keepNext w:val="0"/>
              <w:keepLines w:val="0"/>
              <w:widowControl/>
              <w:suppressLineNumbers w:val="0"/>
              <w:jc w:val="center"/>
              <w:rPr>
                <w:rFonts w:hint="default" w:ascii="等线" w:hAnsi="等线" w:eastAsia="等线" w:cs="等线"/>
                <w:i w:val="0"/>
                <w:iCs w:val="0"/>
                <w:color w:val="auto"/>
                <w:sz w:val="21"/>
                <w:szCs w:val="21"/>
                <w:u w:val="none"/>
                <w:lang w:val="en-US"/>
              </w:rPr>
            </w:pPr>
            <w:r>
              <w:rPr>
                <w:rFonts w:hint="eastAsia" w:ascii="等线" w:hAnsi="等线" w:eastAsia="等线" w:cs="等线"/>
                <w:i w:val="0"/>
                <w:iCs w:val="0"/>
                <w:color w:val="auto"/>
                <w:kern w:val="0"/>
                <w:sz w:val="21"/>
                <w:szCs w:val="21"/>
                <w:u w:val="none"/>
                <w:lang w:val="en-US" w:eastAsia="zh-CN" w:bidi="ar"/>
              </w:rPr>
              <w:t>热镀锌钢管</w:t>
            </w:r>
          </w:p>
        </w:tc>
        <w:tc>
          <w:tcPr>
            <w:tcW w:w="1272" w:type="dxa"/>
            <w:tcBorders>
              <w:top w:val="nil"/>
              <w:left w:val="nil"/>
              <w:bottom w:val="single" w:color="000000" w:sz="8" w:space="0"/>
              <w:right w:val="single" w:color="000000" w:sz="8" w:space="0"/>
            </w:tcBorders>
            <w:noWrap/>
            <w:vAlign w:val="center"/>
          </w:tcPr>
          <w:p w14:paraId="0BA8E246">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DN100</w:t>
            </w:r>
          </w:p>
        </w:tc>
        <w:tc>
          <w:tcPr>
            <w:tcW w:w="820" w:type="dxa"/>
            <w:tcBorders>
              <w:top w:val="nil"/>
              <w:left w:val="nil"/>
              <w:bottom w:val="single" w:color="000000" w:sz="8" w:space="0"/>
              <w:right w:val="single" w:color="000000" w:sz="8" w:space="0"/>
            </w:tcBorders>
            <w:noWrap/>
            <w:vAlign w:val="center"/>
          </w:tcPr>
          <w:p w14:paraId="2033FD5A">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米</w:t>
            </w:r>
          </w:p>
        </w:tc>
        <w:tc>
          <w:tcPr>
            <w:tcW w:w="1033" w:type="dxa"/>
            <w:tcBorders>
              <w:top w:val="nil"/>
              <w:left w:val="nil"/>
              <w:bottom w:val="single" w:color="000000" w:sz="8" w:space="0"/>
              <w:right w:val="single" w:color="000000" w:sz="8" w:space="0"/>
            </w:tcBorders>
            <w:noWrap/>
            <w:vAlign w:val="center"/>
          </w:tcPr>
          <w:p w14:paraId="56624C99">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6</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2D960B72">
            <w:pPr>
              <w:rPr>
                <w:rFonts w:hint="eastAsia" w:ascii="等线" w:hAnsi="等线" w:eastAsia="等线" w:cs="等线"/>
                <w:i w:val="0"/>
                <w:iCs w:val="0"/>
                <w:color w:val="auto"/>
                <w:sz w:val="21"/>
                <w:szCs w:val="21"/>
                <w:u w:val="none"/>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2E8D8339">
            <w:pPr>
              <w:rPr>
                <w:rFonts w:hint="eastAsia" w:ascii="等线" w:hAnsi="等线" w:eastAsia="等线" w:cs="等线"/>
                <w:i w:val="0"/>
                <w:iCs w:val="0"/>
                <w:color w:val="auto"/>
                <w:sz w:val="21"/>
                <w:szCs w:val="21"/>
                <w:u w:val="none"/>
              </w:rPr>
            </w:pPr>
          </w:p>
        </w:tc>
        <w:tc>
          <w:tcPr>
            <w:tcW w:w="1376" w:type="dxa"/>
            <w:vMerge w:val="restart"/>
            <w:tcBorders>
              <w:top w:val="single" w:color="000000" w:sz="4" w:space="0"/>
              <w:left w:val="single" w:color="000000" w:sz="4" w:space="0"/>
              <w:right w:val="single" w:color="000000" w:sz="4" w:space="0"/>
            </w:tcBorders>
            <w:noWrap w:val="0"/>
            <w:vAlign w:val="center"/>
          </w:tcPr>
          <w:p w14:paraId="7AA2C9FF">
            <w:pP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品牌：</w:t>
            </w:r>
          </w:p>
          <w:p w14:paraId="4E5CB529">
            <w:pPr>
              <w:rPr>
                <w:rFonts w:hint="default"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成都华岐</w:t>
            </w:r>
          </w:p>
        </w:tc>
      </w:tr>
      <w:tr w14:paraId="09E9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1003039B">
            <w:pPr>
              <w:keepNext w:val="0"/>
              <w:keepLines w:val="0"/>
              <w:widowControl/>
              <w:suppressLineNumbers w:val="0"/>
              <w:jc w:val="center"/>
              <w:rPr>
                <w:rFonts w:hint="eastAsia" w:ascii="等线" w:hAnsi="等线" w:eastAsia="等线" w:cs="等线"/>
                <w:i w:val="0"/>
                <w:iCs w:val="0"/>
                <w:color w:val="auto"/>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17</w:t>
            </w:r>
          </w:p>
        </w:tc>
        <w:tc>
          <w:tcPr>
            <w:tcW w:w="1328" w:type="dxa"/>
            <w:tcBorders>
              <w:top w:val="nil"/>
              <w:left w:val="nil"/>
              <w:bottom w:val="single" w:color="000000" w:sz="8" w:space="0"/>
              <w:right w:val="single" w:color="000000" w:sz="8" w:space="0"/>
            </w:tcBorders>
            <w:noWrap/>
            <w:vAlign w:val="center"/>
          </w:tcPr>
          <w:p w14:paraId="21A0F643">
            <w:pPr>
              <w:keepNext w:val="0"/>
              <w:keepLines w:val="0"/>
              <w:widowControl/>
              <w:suppressLineNumbers w:val="0"/>
              <w:jc w:val="center"/>
              <w:rPr>
                <w:rFonts w:hint="eastAsia"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热镀锌钢管</w:t>
            </w:r>
          </w:p>
        </w:tc>
        <w:tc>
          <w:tcPr>
            <w:tcW w:w="1272" w:type="dxa"/>
            <w:tcBorders>
              <w:top w:val="nil"/>
              <w:left w:val="nil"/>
              <w:bottom w:val="single" w:color="000000" w:sz="8" w:space="0"/>
              <w:right w:val="single" w:color="000000" w:sz="8" w:space="0"/>
            </w:tcBorders>
            <w:noWrap/>
            <w:vAlign w:val="center"/>
          </w:tcPr>
          <w:p w14:paraId="366ABDA9">
            <w:pPr>
              <w:keepNext w:val="0"/>
              <w:keepLines w:val="0"/>
              <w:widowControl/>
              <w:suppressLineNumbers w:val="0"/>
              <w:jc w:val="center"/>
              <w:rPr>
                <w:rFonts w:hint="default"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DN65</w:t>
            </w:r>
          </w:p>
        </w:tc>
        <w:tc>
          <w:tcPr>
            <w:tcW w:w="820" w:type="dxa"/>
            <w:tcBorders>
              <w:top w:val="nil"/>
              <w:left w:val="nil"/>
              <w:bottom w:val="single" w:color="000000" w:sz="8" w:space="0"/>
              <w:right w:val="single" w:color="000000" w:sz="8" w:space="0"/>
            </w:tcBorders>
            <w:noWrap/>
            <w:vAlign w:val="center"/>
          </w:tcPr>
          <w:p w14:paraId="20ABECFE">
            <w:pPr>
              <w:keepNext w:val="0"/>
              <w:keepLines w:val="0"/>
              <w:widowControl/>
              <w:suppressLineNumbers w:val="0"/>
              <w:jc w:val="center"/>
              <w:rPr>
                <w:rFonts w:hint="default"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米</w:t>
            </w:r>
          </w:p>
        </w:tc>
        <w:tc>
          <w:tcPr>
            <w:tcW w:w="1033" w:type="dxa"/>
            <w:tcBorders>
              <w:top w:val="nil"/>
              <w:left w:val="nil"/>
              <w:bottom w:val="single" w:color="000000" w:sz="8" w:space="0"/>
              <w:right w:val="single" w:color="000000" w:sz="8" w:space="0"/>
            </w:tcBorders>
            <w:noWrap/>
            <w:vAlign w:val="center"/>
          </w:tcPr>
          <w:p w14:paraId="65D171D4">
            <w:pPr>
              <w:keepNext w:val="0"/>
              <w:keepLines w:val="0"/>
              <w:widowControl/>
              <w:suppressLineNumbers w:val="0"/>
              <w:jc w:val="center"/>
              <w:rPr>
                <w:rFonts w:hint="default" w:ascii="等线" w:hAnsi="等线" w:eastAsia="等线" w:cs="等线"/>
                <w:i w:val="0"/>
                <w:iCs w:val="0"/>
                <w:color w:val="auto"/>
                <w:kern w:val="0"/>
                <w:sz w:val="21"/>
                <w:szCs w:val="21"/>
                <w:u w:val="none"/>
                <w:lang w:val="en-US" w:eastAsia="zh-CN" w:bidi="ar"/>
              </w:rPr>
            </w:pPr>
            <w:r>
              <w:rPr>
                <w:rFonts w:hint="eastAsia" w:ascii="等线" w:hAnsi="等线" w:eastAsia="等线" w:cs="等线"/>
                <w:i w:val="0"/>
                <w:iCs w:val="0"/>
                <w:color w:val="auto"/>
                <w:kern w:val="0"/>
                <w:sz w:val="21"/>
                <w:szCs w:val="21"/>
                <w:u w:val="none"/>
                <w:lang w:val="en-US" w:eastAsia="zh-CN" w:bidi="ar"/>
              </w:rPr>
              <w:t>30</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43981BFB">
            <w:pPr>
              <w:rPr>
                <w:rFonts w:hint="eastAsia" w:ascii="等线" w:hAnsi="等线" w:eastAsia="等线" w:cs="等线"/>
                <w:i w:val="0"/>
                <w:iCs w:val="0"/>
                <w:color w:val="auto"/>
                <w:sz w:val="21"/>
                <w:szCs w:val="21"/>
                <w:u w:val="none"/>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8D64056">
            <w:pPr>
              <w:rPr>
                <w:rFonts w:hint="eastAsia" w:ascii="等线" w:hAnsi="等线" w:eastAsia="等线" w:cs="等线"/>
                <w:i w:val="0"/>
                <w:iCs w:val="0"/>
                <w:color w:val="auto"/>
                <w:sz w:val="21"/>
                <w:szCs w:val="21"/>
                <w:u w:val="none"/>
              </w:rPr>
            </w:pPr>
          </w:p>
        </w:tc>
        <w:tc>
          <w:tcPr>
            <w:tcW w:w="1376" w:type="dxa"/>
            <w:vMerge w:val="continue"/>
            <w:tcBorders>
              <w:left w:val="single" w:color="000000" w:sz="4" w:space="0"/>
              <w:bottom w:val="single" w:color="000000" w:sz="4" w:space="0"/>
              <w:right w:val="single" w:color="000000" w:sz="4" w:space="0"/>
            </w:tcBorders>
            <w:noWrap w:val="0"/>
            <w:vAlign w:val="center"/>
          </w:tcPr>
          <w:p w14:paraId="6A11E7B1">
            <w:pPr>
              <w:rPr>
                <w:rFonts w:hint="eastAsia" w:ascii="等线" w:hAnsi="等线" w:eastAsia="等线" w:cs="等线"/>
                <w:i w:val="0"/>
                <w:iCs w:val="0"/>
                <w:color w:val="auto"/>
                <w:sz w:val="21"/>
                <w:szCs w:val="21"/>
                <w:u w:val="none"/>
              </w:rPr>
            </w:pPr>
          </w:p>
        </w:tc>
      </w:tr>
      <w:tr w14:paraId="2774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3C6354AA">
            <w:pPr>
              <w:keepNext w:val="0"/>
              <w:keepLines w:val="0"/>
              <w:widowControl/>
              <w:suppressLineNumbers w:val="0"/>
              <w:jc w:val="center"/>
              <w:rPr>
                <w:rFonts w:hint="eastAsia" w:ascii="等线" w:hAnsi="等线" w:eastAsia="等线" w:cs="等线"/>
                <w:i w:val="0"/>
                <w:iCs w:val="0"/>
                <w:color w:val="auto"/>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18</w:t>
            </w:r>
          </w:p>
        </w:tc>
        <w:tc>
          <w:tcPr>
            <w:tcW w:w="1328" w:type="dxa"/>
            <w:tcBorders>
              <w:top w:val="nil"/>
              <w:left w:val="nil"/>
              <w:bottom w:val="single" w:color="000000" w:sz="8" w:space="0"/>
              <w:right w:val="single" w:color="000000" w:sz="8" w:space="0"/>
            </w:tcBorders>
            <w:noWrap/>
            <w:vAlign w:val="center"/>
          </w:tcPr>
          <w:p w14:paraId="1B033755">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开挖公路</w:t>
            </w:r>
          </w:p>
        </w:tc>
        <w:tc>
          <w:tcPr>
            <w:tcW w:w="1272" w:type="dxa"/>
            <w:tcBorders>
              <w:top w:val="nil"/>
              <w:left w:val="nil"/>
              <w:bottom w:val="single" w:color="000000" w:sz="8" w:space="0"/>
              <w:right w:val="single" w:color="000000" w:sz="8" w:space="0"/>
            </w:tcBorders>
            <w:noWrap/>
            <w:vAlign w:val="center"/>
          </w:tcPr>
          <w:p w14:paraId="23C33CF1">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w:t>
            </w:r>
          </w:p>
        </w:tc>
        <w:tc>
          <w:tcPr>
            <w:tcW w:w="820" w:type="dxa"/>
            <w:tcBorders>
              <w:top w:val="nil"/>
              <w:left w:val="nil"/>
              <w:bottom w:val="single" w:color="000000" w:sz="8" w:space="0"/>
              <w:right w:val="single" w:color="000000" w:sz="8" w:space="0"/>
            </w:tcBorders>
            <w:noWrap/>
            <w:vAlign w:val="center"/>
          </w:tcPr>
          <w:p w14:paraId="62C21C2D">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w:t>
            </w:r>
          </w:p>
        </w:tc>
        <w:tc>
          <w:tcPr>
            <w:tcW w:w="1033" w:type="dxa"/>
            <w:tcBorders>
              <w:top w:val="nil"/>
              <w:left w:val="nil"/>
              <w:bottom w:val="single" w:color="000000" w:sz="8" w:space="0"/>
              <w:right w:val="single" w:color="000000" w:sz="8" w:space="0"/>
            </w:tcBorders>
            <w:noWrap/>
            <w:vAlign w:val="center"/>
          </w:tcPr>
          <w:p w14:paraId="265D775D">
            <w:pPr>
              <w:keepNext w:val="0"/>
              <w:keepLines w:val="0"/>
              <w:widowControl/>
              <w:suppressLineNumbers w:val="0"/>
              <w:jc w:val="center"/>
              <w:rPr>
                <w:rFonts w:hint="eastAsia" w:ascii="等线" w:hAnsi="等线" w:eastAsia="等线" w:cs="等线"/>
                <w:i w:val="0"/>
                <w:iCs w:val="0"/>
                <w:color w:val="auto"/>
                <w:sz w:val="21"/>
                <w:szCs w:val="21"/>
                <w:u w:val="none"/>
              </w:rPr>
            </w:pPr>
          </w:p>
        </w:tc>
        <w:tc>
          <w:tcPr>
            <w:tcW w:w="1285" w:type="dxa"/>
            <w:tcBorders>
              <w:top w:val="nil"/>
              <w:left w:val="nil"/>
              <w:bottom w:val="single" w:color="000000" w:sz="8" w:space="0"/>
              <w:right w:val="single" w:color="000000" w:sz="8" w:space="0"/>
            </w:tcBorders>
            <w:noWrap/>
            <w:vAlign w:val="center"/>
          </w:tcPr>
          <w:p w14:paraId="0FD676D5">
            <w:pPr>
              <w:jc w:val="center"/>
              <w:rPr>
                <w:rFonts w:hint="eastAsia" w:ascii="等线" w:hAnsi="等线" w:eastAsia="等线" w:cs="等线"/>
                <w:i w:val="0"/>
                <w:iCs w:val="0"/>
                <w:color w:val="auto"/>
                <w:sz w:val="21"/>
                <w:szCs w:val="21"/>
                <w:u w:val="none"/>
              </w:rPr>
            </w:pPr>
          </w:p>
        </w:tc>
        <w:tc>
          <w:tcPr>
            <w:tcW w:w="1283" w:type="dxa"/>
            <w:tcBorders>
              <w:top w:val="nil"/>
              <w:left w:val="nil"/>
              <w:bottom w:val="single" w:color="000000" w:sz="8" w:space="0"/>
              <w:right w:val="single" w:color="000000" w:sz="8" w:space="0"/>
            </w:tcBorders>
            <w:noWrap/>
            <w:vAlign w:val="center"/>
          </w:tcPr>
          <w:p w14:paraId="008CF6A2">
            <w:pPr>
              <w:jc w:val="center"/>
              <w:rPr>
                <w:rFonts w:hint="eastAsia" w:ascii="等线" w:hAnsi="等线" w:eastAsia="等线" w:cs="等线"/>
                <w:i w:val="0"/>
                <w:iCs w:val="0"/>
                <w:color w:val="auto"/>
                <w:sz w:val="21"/>
                <w:szCs w:val="21"/>
                <w:u w:val="none"/>
              </w:rPr>
            </w:pPr>
          </w:p>
        </w:tc>
        <w:tc>
          <w:tcPr>
            <w:tcW w:w="1376" w:type="dxa"/>
            <w:tcBorders>
              <w:top w:val="nil"/>
              <w:left w:val="nil"/>
              <w:bottom w:val="single" w:color="000000" w:sz="8" w:space="0"/>
              <w:right w:val="single" w:color="000000" w:sz="8" w:space="0"/>
            </w:tcBorders>
            <w:noWrap/>
            <w:vAlign w:val="center"/>
          </w:tcPr>
          <w:p w14:paraId="449ACDF6">
            <w:pPr>
              <w:jc w:val="center"/>
              <w:rPr>
                <w:rFonts w:hint="eastAsia" w:ascii="等线" w:hAnsi="等线" w:eastAsia="等线" w:cs="等线"/>
                <w:i w:val="0"/>
                <w:iCs w:val="0"/>
                <w:color w:val="auto"/>
                <w:sz w:val="21"/>
                <w:szCs w:val="21"/>
                <w:u w:val="none"/>
              </w:rPr>
            </w:pPr>
          </w:p>
        </w:tc>
      </w:tr>
      <w:tr w14:paraId="64E6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01410274">
            <w:pPr>
              <w:keepNext w:val="0"/>
              <w:keepLines w:val="0"/>
              <w:widowControl/>
              <w:suppressLineNumbers w:val="0"/>
              <w:jc w:val="center"/>
              <w:rPr>
                <w:rFonts w:hint="default" w:ascii="等线" w:hAnsi="等线" w:eastAsia="等线" w:cs="等线"/>
                <w:i w:val="0"/>
                <w:iCs w:val="0"/>
                <w:color w:val="auto"/>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19</w:t>
            </w:r>
          </w:p>
        </w:tc>
        <w:tc>
          <w:tcPr>
            <w:tcW w:w="1328" w:type="dxa"/>
            <w:tcBorders>
              <w:top w:val="nil"/>
              <w:left w:val="nil"/>
              <w:bottom w:val="single" w:color="000000" w:sz="8" w:space="0"/>
              <w:right w:val="single" w:color="000000" w:sz="8" w:space="0"/>
            </w:tcBorders>
            <w:noWrap/>
            <w:vAlign w:val="center"/>
          </w:tcPr>
          <w:p w14:paraId="7D25AE45">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封堵钢管</w:t>
            </w:r>
          </w:p>
        </w:tc>
        <w:tc>
          <w:tcPr>
            <w:tcW w:w="1272" w:type="dxa"/>
            <w:tcBorders>
              <w:top w:val="nil"/>
              <w:left w:val="nil"/>
              <w:bottom w:val="single" w:color="000000" w:sz="8" w:space="0"/>
              <w:right w:val="single" w:color="000000" w:sz="8" w:space="0"/>
            </w:tcBorders>
            <w:noWrap/>
            <w:vAlign w:val="center"/>
          </w:tcPr>
          <w:p w14:paraId="76C591D4">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DN150</w:t>
            </w:r>
          </w:p>
        </w:tc>
        <w:tc>
          <w:tcPr>
            <w:tcW w:w="820" w:type="dxa"/>
            <w:tcBorders>
              <w:top w:val="nil"/>
              <w:left w:val="nil"/>
              <w:bottom w:val="single" w:color="000000" w:sz="8" w:space="0"/>
              <w:right w:val="single" w:color="000000" w:sz="8" w:space="0"/>
            </w:tcBorders>
            <w:noWrap/>
            <w:vAlign w:val="center"/>
          </w:tcPr>
          <w:p w14:paraId="73DBC26C">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个</w:t>
            </w:r>
          </w:p>
        </w:tc>
        <w:tc>
          <w:tcPr>
            <w:tcW w:w="1033" w:type="dxa"/>
            <w:tcBorders>
              <w:top w:val="nil"/>
              <w:left w:val="nil"/>
              <w:bottom w:val="single" w:color="000000" w:sz="8" w:space="0"/>
              <w:right w:val="single" w:color="000000" w:sz="8" w:space="0"/>
            </w:tcBorders>
            <w:noWrap/>
            <w:vAlign w:val="center"/>
          </w:tcPr>
          <w:p w14:paraId="1B38DCD9">
            <w:pPr>
              <w:keepNext w:val="0"/>
              <w:keepLines w:val="0"/>
              <w:widowControl/>
              <w:suppressLineNumbers w:val="0"/>
              <w:jc w:val="center"/>
              <w:rPr>
                <w:rFonts w:hint="eastAsia" w:ascii="等线" w:hAnsi="等线" w:eastAsia="等线" w:cs="等线"/>
                <w:i w:val="0"/>
                <w:iCs w:val="0"/>
                <w:color w:val="auto"/>
                <w:sz w:val="21"/>
                <w:szCs w:val="21"/>
                <w:u w:val="none"/>
              </w:rPr>
            </w:pPr>
          </w:p>
        </w:tc>
        <w:tc>
          <w:tcPr>
            <w:tcW w:w="1285" w:type="dxa"/>
            <w:tcBorders>
              <w:top w:val="nil"/>
              <w:left w:val="nil"/>
              <w:bottom w:val="single" w:color="000000" w:sz="8" w:space="0"/>
              <w:right w:val="single" w:color="000000" w:sz="8" w:space="0"/>
            </w:tcBorders>
            <w:noWrap/>
            <w:vAlign w:val="center"/>
          </w:tcPr>
          <w:p w14:paraId="749EB6B1">
            <w:pPr>
              <w:jc w:val="center"/>
              <w:rPr>
                <w:rFonts w:hint="eastAsia" w:ascii="等线" w:hAnsi="等线" w:eastAsia="等线" w:cs="等线"/>
                <w:i w:val="0"/>
                <w:iCs w:val="0"/>
                <w:color w:val="auto"/>
                <w:sz w:val="21"/>
                <w:szCs w:val="21"/>
                <w:u w:val="none"/>
              </w:rPr>
            </w:pPr>
          </w:p>
        </w:tc>
        <w:tc>
          <w:tcPr>
            <w:tcW w:w="1283" w:type="dxa"/>
            <w:tcBorders>
              <w:top w:val="nil"/>
              <w:left w:val="nil"/>
              <w:bottom w:val="single" w:color="000000" w:sz="8" w:space="0"/>
              <w:right w:val="single" w:color="000000" w:sz="8" w:space="0"/>
            </w:tcBorders>
            <w:noWrap/>
            <w:vAlign w:val="center"/>
          </w:tcPr>
          <w:p w14:paraId="3A05E888">
            <w:pPr>
              <w:jc w:val="center"/>
              <w:rPr>
                <w:rFonts w:hint="eastAsia" w:ascii="等线" w:hAnsi="等线" w:eastAsia="等线" w:cs="等线"/>
                <w:i w:val="0"/>
                <w:iCs w:val="0"/>
                <w:color w:val="auto"/>
                <w:sz w:val="21"/>
                <w:szCs w:val="21"/>
                <w:u w:val="none"/>
              </w:rPr>
            </w:pPr>
          </w:p>
        </w:tc>
        <w:tc>
          <w:tcPr>
            <w:tcW w:w="1376" w:type="dxa"/>
            <w:tcBorders>
              <w:top w:val="nil"/>
              <w:left w:val="nil"/>
              <w:bottom w:val="single" w:color="000000" w:sz="8" w:space="0"/>
              <w:right w:val="single" w:color="000000" w:sz="8" w:space="0"/>
            </w:tcBorders>
            <w:noWrap/>
            <w:vAlign w:val="center"/>
          </w:tcPr>
          <w:p w14:paraId="4F3C8118">
            <w:pPr>
              <w:jc w:val="center"/>
              <w:rPr>
                <w:rFonts w:hint="eastAsia" w:ascii="等线" w:hAnsi="等线" w:eastAsia="等线" w:cs="等线"/>
                <w:i w:val="0"/>
                <w:iCs w:val="0"/>
                <w:color w:val="auto"/>
                <w:sz w:val="21"/>
                <w:szCs w:val="21"/>
                <w:u w:val="none"/>
              </w:rPr>
            </w:pPr>
          </w:p>
        </w:tc>
      </w:tr>
      <w:tr w14:paraId="6B64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39" w:type="dxa"/>
            <w:tcBorders>
              <w:top w:val="nil"/>
              <w:left w:val="single" w:color="000000" w:sz="8" w:space="0"/>
              <w:bottom w:val="single" w:color="000000" w:sz="8" w:space="0"/>
              <w:right w:val="single" w:color="000000" w:sz="8" w:space="0"/>
            </w:tcBorders>
            <w:noWrap/>
            <w:vAlign w:val="center"/>
          </w:tcPr>
          <w:p w14:paraId="3D7FAFFA">
            <w:pPr>
              <w:keepNext w:val="0"/>
              <w:keepLines w:val="0"/>
              <w:widowControl/>
              <w:suppressLineNumbers w:val="0"/>
              <w:jc w:val="center"/>
              <w:rPr>
                <w:rFonts w:hint="default" w:ascii="等线" w:hAnsi="等线" w:eastAsia="等线" w:cs="等线"/>
                <w:i w:val="0"/>
                <w:iCs w:val="0"/>
                <w:color w:val="auto"/>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20</w:t>
            </w:r>
          </w:p>
        </w:tc>
        <w:tc>
          <w:tcPr>
            <w:tcW w:w="1328" w:type="dxa"/>
            <w:tcBorders>
              <w:top w:val="nil"/>
              <w:left w:val="nil"/>
              <w:bottom w:val="single" w:color="000000" w:sz="8" w:space="0"/>
              <w:right w:val="single" w:color="000000" w:sz="8" w:space="0"/>
            </w:tcBorders>
            <w:noWrap/>
            <w:vAlign w:val="center"/>
          </w:tcPr>
          <w:p w14:paraId="44C20732">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不锈钢吊牌</w:t>
            </w:r>
          </w:p>
        </w:tc>
        <w:tc>
          <w:tcPr>
            <w:tcW w:w="1272" w:type="dxa"/>
            <w:tcBorders>
              <w:top w:val="nil"/>
              <w:left w:val="nil"/>
              <w:bottom w:val="single" w:color="000000" w:sz="8" w:space="0"/>
              <w:right w:val="single" w:color="000000" w:sz="8" w:space="0"/>
            </w:tcBorders>
            <w:noWrap/>
            <w:vAlign w:val="center"/>
          </w:tcPr>
          <w:p w14:paraId="1A2A2972">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w:t>
            </w:r>
          </w:p>
        </w:tc>
        <w:tc>
          <w:tcPr>
            <w:tcW w:w="820" w:type="dxa"/>
            <w:tcBorders>
              <w:top w:val="nil"/>
              <w:left w:val="nil"/>
              <w:bottom w:val="single" w:color="000000" w:sz="8" w:space="0"/>
              <w:right w:val="single" w:color="000000" w:sz="8" w:space="0"/>
            </w:tcBorders>
            <w:noWrap/>
            <w:vAlign w:val="center"/>
          </w:tcPr>
          <w:p w14:paraId="3C79DEC7">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套</w:t>
            </w:r>
          </w:p>
        </w:tc>
        <w:tc>
          <w:tcPr>
            <w:tcW w:w="1033" w:type="dxa"/>
            <w:tcBorders>
              <w:top w:val="nil"/>
              <w:left w:val="nil"/>
              <w:bottom w:val="single" w:color="000000" w:sz="8" w:space="0"/>
              <w:right w:val="single" w:color="000000" w:sz="8" w:space="0"/>
            </w:tcBorders>
            <w:noWrap/>
            <w:vAlign w:val="center"/>
          </w:tcPr>
          <w:p w14:paraId="6EA9510B">
            <w:pPr>
              <w:jc w:val="center"/>
              <w:rPr>
                <w:rFonts w:hint="default"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视情况而定</w:t>
            </w:r>
          </w:p>
        </w:tc>
        <w:tc>
          <w:tcPr>
            <w:tcW w:w="1285" w:type="dxa"/>
            <w:tcBorders>
              <w:top w:val="nil"/>
              <w:left w:val="nil"/>
              <w:bottom w:val="single" w:color="000000" w:sz="8" w:space="0"/>
              <w:right w:val="single" w:color="000000" w:sz="8" w:space="0"/>
            </w:tcBorders>
            <w:noWrap/>
            <w:vAlign w:val="center"/>
          </w:tcPr>
          <w:p w14:paraId="76ECD5D0">
            <w:pPr>
              <w:jc w:val="center"/>
              <w:rPr>
                <w:rFonts w:hint="eastAsia" w:ascii="等线" w:hAnsi="等线" w:eastAsia="等线" w:cs="等线"/>
                <w:i w:val="0"/>
                <w:iCs w:val="0"/>
                <w:color w:val="auto"/>
                <w:sz w:val="21"/>
                <w:szCs w:val="21"/>
                <w:u w:val="none"/>
                <w:lang w:val="en-US" w:eastAsia="zh-CN"/>
              </w:rPr>
            </w:pPr>
          </w:p>
        </w:tc>
        <w:tc>
          <w:tcPr>
            <w:tcW w:w="1283" w:type="dxa"/>
            <w:tcBorders>
              <w:top w:val="nil"/>
              <w:left w:val="nil"/>
              <w:bottom w:val="single" w:color="000000" w:sz="8" w:space="0"/>
              <w:right w:val="single" w:color="000000" w:sz="8" w:space="0"/>
            </w:tcBorders>
            <w:noWrap/>
            <w:vAlign w:val="center"/>
          </w:tcPr>
          <w:p w14:paraId="0EC709FC">
            <w:pPr>
              <w:jc w:val="center"/>
              <w:rPr>
                <w:rFonts w:hint="eastAsia" w:ascii="等线" w:hAnsi="等线" w:eastAsia="等线" w:cs="等线"/>
                <w:i w:val="0"/>
                <w:iCs w:val="0"/>
                <w:color w:val="auto"/>
                <w:sz w:val="21"/>
                <w:szCs w:val="21"/>
                <w:u w:val="none"/>
                <w:lang w:val="en-US" w:eastAsia="zh-CN"/>
              </w:rPr>
            </w:pPr>
          </w:p>
        </w:tc>
        <w:tc>
          <w:tcPr>
            <w:tcW w:w="1376" w:type="dxa"/>
            <w:tcBorders>
              <w:top w:val="nil"/>
              <w:left w:val="nil"/>
              <w:bottom w:val="single" w:color="000000" w:sz="8" w:space="0"/>
              <w:right w:val="single" w:color="000000" w:sz="8" w:space="0"/>
            </w:tcBorders>
            <w:noWrap/>
            <w:vAlign w:val="center"/>
          </w:tcPr>
          <w:p w14:paraId="051F1C17">
            <w:pPr>
              <w:jc w:val="center"/>
              <w:rPr>
                <w:rFonts w:hint="default"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304不锈钢</w:t>
            </w:r>
          </w:p>
        </w:tc>
      </w:tr>
      <w:tr w14:paraId="6189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9" w:type="dxa"/>
            <w:tcBorders>
              <w:top w:val="nil"/>
              <w:left w:val="single" w:color="000000" w:sz="8" w:space="0"/>
              <w:bottom w:val="single" w:color="000000" w:sz="8" w:space="0"/>
              <w:right w:val="single" w:color="000000" w:sz="8" w:space="0"/>
            </w:tcBorders>
            <w:noWrap/>
            <w:vAlign w:val="center"/>
          </w:tcPr>
          <w:p w14:paraId="25C307A9">
            <w:pPr>
              <w:keepNext w:val="0"/>
              <w:keepLines w:val="0"/>
              <w:widowControl/>
              <w:suppressLineNumbers w:val="0"/>
              <w:jc w:val="center"/>
              <w:rPr>
                <w:rFonts w:hint="default" w:ascii="等线" w:hAnsi="等线" w:eastAsia="等线" w:cs="等线"/>
                <w:i w:val="0"/>
                <w:iCs w:val="0"/>
                <w:color w:val="auto"/>
                <w:sz w:val="21"/>
                <w:szCs w:val="21"/>
                <w:u w:val="none"/>
                <w:lang w:val="en-US" w:eastAsia="zh-CN" w:bidi="ar-SA"/>
              </w:rPr>
            </w:pPr>
            <w:r>
              <w:rPr>
                <w:rFonts w:hint="eastAsia" w:ascii="等线" w:hAnsi="等线" w:eastAsia="等线" w:cs="等线"/>
                <w:i w:val="0"/>
                <w:iCs w:val="0"/>
                <w:color w:val="auto"/>
                <w:kern w:val="0"/>
                <w:sz w:val="21"/>
                <w:szCs w:val="21"/>
                <w:u w:val="none"/>
                <w:lang w:val="en-US" w:eastAsia="zh-CN" w:bidi="ar"/>
              </w:rPr>
              <w:t>21</w:t>
            </w:r>
          </w:p>
        </w:tc>
        <w:tc>
          <w:tcPr>
            <w:tcW w:w="1328" w:type="dxa"/>
            <w:tcBorders>
              <w:top w:val="nil"/>
              <w:left w:val="nil"/>
              <w:bottom w:val="single" w:color="000000" w:sz="8" w:space="0"/>
              <w:right w:val="single" w:color="000000" w:sz="8" w:space="0"/>
            </w:tcBorders>
            <w:noWrap/>
            <w:vAlign w:val="center"/>
          </w:tcPr>
          <w:p w14:paraId="4C2AB883">
            <w:pPr>
              <w:keepNext w:val="0"/>
              <w:keepLines w:val="0"/>
              <w:widowControl/>
              <w:suppressLineNumbers w:val="0"/>
              <w:jc w:val="center"/>
              <w:rPr>
                <w:rFonts w:hint="default"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人工费</w:t>
            </w:r>
          </w:p>
        </w:tc>
        <w:tc>
          <w:tcPr>
            <w:tcW w:w="1272" w:type="dxa"/>
            <w:tcBorders>
              <w:top w:val="nil"/>
              <w:left w:val="nil"/>
              <w:bottom w:val="single" w:color="000000" w:sz="8" w:space="0"/>
              <w:right w:val="single" w:color="000000" w:sz="8" w:space="0"/>
            </w:tcBorders>
            <w:noWrap/>
            <w:vAlign w:val="center"/>
          </w:tcPr>
          <w:p w14:paraId="3D4E106C">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w:t>
            </w:r>
          </w:p>
        </w:tc>
        <w:tc>
          <w:tcPr>
            <w:tcW w:w="820" w:type="dxa"/>
            <w:tcBorders>
              <w:top w:val="nil"/>
              <w:left w:val="nil"/>
              <w:bottom w:val="single" w:color="000000" w:sz="8" w:space="0"/>
              <w:right w:val="single" w:color="000000" w:sz="8" w:space="0"/>
            </w:tcBorders>
            <w:noWrap/>
            <w:vAlign w:val="center"/>
          </w:tcPr>
          <w:p w14:paraId="259B540E">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天</w:t>
            </w:r>
          </w:p>
        </w:tc>
        <w:tc>
          <w:tcPr>
            <w:tcW w:w="1033" w:type="dxa"/>
            <w:tcBorders>
              <w:top w:val="nil"/>
              <w:left w:val="nil"/>
              <w:bottom w:val="single" w:color="000000" w:sz="8" w:space="0"/>
              <w:right w:val="single" w:color="000000" w:sz="8" w:space="0"/>
            </w:tcBorders>
            <w:noWrap/>
            <w:vAlign w:val="center"/>
          </w:tcPr>
          <w:p w14:paraId="5DF31AC6">
            <w:pPr>
              <w:jc w:val="center"/>
              <w:rPr>
                <w:rFonts w:hint="eastAsia" w:ascii="等线" w:hAnsi="等线" w:eastAsia="等线" w:cs="等线"/>
                <w:i w:val="0"/>
                <w:iCs w:val="0"/>
                <w:color w:val="auto"/>
                <w:sz w:val="21"/>
                <w:szCs w:val="21"/>
                <w:u w:val="none"/>
              </w:rPr>
            </w:pPr>
          </w:p>
        </w:tc>
        <w:tc>
          <w:tcPr>
            <w:tcW w:w="1285" w:type="dxa"/>
            <w:tcBorders>
              <w:top w:val="nil"/>
              <w:left w:val="nil"/>
              <w:bottom w:val="single" w:color="000000" w:sz="8" w:space="0"/>
              <w:right w:val="single" w:color="000000" w:sz="8" w:space="0"/>
            </w:tcBorders>
            <w:noWrap/>
            <w:vAlign w:val="center"/>
          </w:tcPr>
          <w:p w14:paraId="4BFD90E7">
            <w:pPr>
              <w:jc w:val="center"/>
              <w:rPr>
                <w:rFonts w:hint="eastAsia" w:ascii="等线" w:hAnsi="等线" w:eastAsia="等线" w:cs="等线"/>
                <w:i w:val="0"/>
                <w:iCs w:val="0"/>
                <w:color w:val="auto"/>
                <w:sz w:val="21"/>
                <w:szCs w:val="21"/>
                <w:u w:val="none"/>
              </w:rPr>
            </w:pPr>
          </w:p>
        </w:tc>
        <w:tc>
          <w:tcPr>
            <w:tcW w:w="1283" w:type="dxa"/>
            <w:tcBorders>
              <w:top w:val="nil"/>
              <w:left w:val="nil"/>
              <w:bottom w:val="single" w:color="000000" w:sz="8" w:space="0"/>
              <w:right w:val="single" w:color="000000" w:sz="8" w:space="0"/>
            </w:tcBorders>
            <w:noWrap/>
            <w:vAlign w:val="center"/>
          </w:tcPr>
          <w:p w14:paraId="155365AD">
            <w:pPr>
              <w:jc w:val="center"/>
              <w:rPr>
                <w:rFonts w:hint="eastAsia" w:ascii="等线" w:hAnsi="等线" w:eastAsia="等线" w:cs="等线"/>
                <w:i w:val="0"/>
                <w:iCs w:val="0"/>
                <w:color w:val="auto"/>
                <w:sz w:val="21"/>
                <w:szCs w:val="21"/>
                <w:u w:val="none"/>
              </w:rPr>
            </w:pPr>
          </w:p>
        </w:tc>
        <w:tc>
          <w:tcPr>
            <w:tcW w:w="1376" w:type="dxa"/>
            <w:tcBorders>
              <w:top w:val="nil"/>
              <w:left w:val="nil"/>
              <w:bottom w:val="single" w:color="000000" w:sz="8" w:space="0"/>
              <w:right w:val="single" w:color="000000" w:sz="8" w:space="0"/>
            </w:tcBorders>
            <w:noWrap/>
            <w:vAlign w:val="center"/>
          </w:tcPr>
          <w:p w14:paraId="4981CB4D">
            <w:pPr>
              <w:jc w:val="center"/>
              <w:rPr>
                <w:rFonts w:hint="eastAsia" w:ascii="等线" w:hAnsi="等线" w:eastAsia="等线" w:cs="等线"/>
                <w:i w:val="0"/>
                <w:iCs w:val="0"/>
                <w:color w:val="auto"/>
                <w:sz w:val="21"/>
                <w:szCs w:val="21"/>
                <w:u w:val="none"/>
              </w:rPr>
            </w:pPr>
          </w:p>
        </w:tc>
      </w:tr>
      <w:tr w14:paraId="04B9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39" w:type="dxa"/>
            <w:tcBorders>
              <w:top w:val="nil"/>
              <w:left w:val="single" w:color="000000" w:sz="8" w:space="0"/>
              <w:bottom w:val="single" w:color="auto" w:sz="4" w:space="0"/>
              <w:right w:val="single" w:color="000000" w:sz="8" w:space="0"/>
            </w:tcBorders>
            <w:noWrap/>
            <w:vAlign w:val="center"/>
          </w:tcPr>
          <w:p w14:paraId="2F3DD02E">
            <w:pPr>
              <w:keepNext w:val="0"/>
              <w:keepLines w:val="0"/>
              <w:widowControl/>
              <w:suppressLineNumbers w:val="0"/>
              <w:jc w:val="center"/>
              <w:rPr>
                <w:rFonts w:hint="default"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22</w:t>
            </w:r>
          </w:p>
        </w:tc>
        <w:tc>
          <w:tcPr>
            <w:tcW w:w="1328" w:type="dxa"/>
            <w:tcBorders>
              <w:top w:val="nil"/>
              <w:left w:val="nil"/>
              <w:bottom w:val="single" w:color="auto" w:sz="4" w:space="0"/>
              <w:right w:val="single" w:color="000000" w:sz="8" w:space="0"/>
            </w:tcBorders>
            <w:noWrap/>
            <w:vAlign w:val="center"/>
          </w:tcPr>
          <w:p w14:paraId="330F02CB">
            <w:pPr>
              <w:keepNext w:val="0"/>
              <w:keepLines w:val="0"/>
              <w:widowControl/>
              <w:suppressLineNumbers w:val="0"/>
              <w:jc w:val="center"/>
              <w:rPr>
                <w:rFonts w:hint="eastAsia" w:ascii="等线" w:hAnsi="等线" w:eastAsia="等线" w:cs="等线"/>
                <w:i w:val="0"/>
                <w:iCs w:val="0"/>
                <w:color w:val="auto"/>
                <w:sz w:val="21"/>
                <w:szCs w:val="21"/>
                <w:u w:val="none"/>
              </w:rPr>
            </w:pPr>
            <w:r>
              <w:rPr>
                <w:rFonts w:hint="eastAsia" w:ascii="等线" w:hAnsi="等线" w:eastAsia="等线" w:cs="等线"/>
                <w:i w:val="0"/>
                <w:iCs w:val="0"/>
                <w:color w:val="auto"/>
                <w:kern w:val="0"/>
                <w:sz w:val="21"/>
                <w:szCs w:val="21"/>
                <w:u w:val="none"/>
                <w:lang w:val="en-US" w:eastAsia="zh-CN" w:bidi="ar"/>
              </w:rPr>
              <w:t>其他</w:t>
            </w:r>
          </w:p>
        </w:tc>
        <w:tc>
          <w:tcPr>
            <w:tcW w:w="1272" w:type="dxa"/>
            <w:tcBorders>
              <w:top w:val="nil"/>
              <w:left w:val="nil"/>
              <w:bottom w:val="single" w:color="auto" w:sz="4" w:space="0"/>
              <w:right w:val="single" w:color="000000" w:sz="8" w:space="0"/>
            </w:tcBorders>
            <w:noWrap/>
            <w:vAlign w:val="center"/>
          </w:tcPr>
          <w:p w14:paraId="6424DCA5">
            <w:pPr>
              <w:jc w:val="center"/>
              <w:rPr>
                <w:rFonts w:hint="eastAsia"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w:t>
            </w:r>
          </w:p>
        </w:tc>
        <w:tc>
          <w:tcPr>
            <w:tcW w:w="820" w:type="dxa"/>
            <w:tcBorders>
              <w:top w:val="nil"/>
              <w:left w:val="nil"/>
              <w:bottom w:val="single" w:color="auto" w:sz="4" w:space="0"/>
              <w:right w:val="single" w:color="000000" w:sz="8" w:space="0"/>
            </w:tcBorders>
            <w:noWrap/>
            <w:vAlign w:val="center"/>
          </w:tcPr>
          <w:p w14:paraId="5F631CD3">
            <w:pPr>
              <w:jc w:val="center"/>
              <w:rPr>
                <w:rFonts w:hint="eastAsia" w:ascii="等线" w:hAnsi="等线" w:eastAsia="等线" w:cs="等线"/>
                <w:i w:val="0"/>
                <w:iCs w:val="0"/>
                <w:color w:val="auto"/>
                <w:sz w:val="21"/>
                <w:szCs w:val="21"/>
                <w:u w:val="none"/>
              </w:rPr>
            </w:pPr>
          </w:p>
        </w:tc>
        <w:tc>
          <w:tcPr>
            <w:tcW w:w="1033" w:type="dxa"/>
            <w:tcBorders>
              <w:top w:val="nil"/>
              <w:left w:val="nil"/>
              <w:bottom w:val="single" w:color="auto" w:sz="4" w:space="0"/>
              <w:right w:val="single" w:color="000000" w:sz="8" w:space="0"/>
            </w:tcBorders>
            <w:noWrap/>
            <w:vAlign w:val="center"/>
          </w:tcPr>
          <w:p w14:paraId="6C5608EB">
            <w:pPr>
              <w:jc w:val="center"/>
              <w:rPr>
                <w:rFonts w:hint="eastAsia" w:ascii="等线" w:hAnsi="等线" w:eastAsia="等线" w:cs="等线"/>
                <w:i w:val="0"/>
                <w:iCs w:val="0"/>
                <w:color w:val="auto"/>
                <w:sz w:val="21"/>
                <w:szCs w:val="21"/>
                <w:u w:val="none"/>
              </w:rPr>
            </w:pPr>
          </w:p>
        </w:tc>
        <w:tc>
          <w:tcPr>
            <w:tcW w:w="1285" w:type="dxa"/>
            <w:tcBorders>
              <w:top w:val="nil"/>
              <w:left w:val="nil"/>
              <w:bottom w:val="single" w:color="auto" w:sz="4" w:space="0"/>
              <w:right w:val="single" w:color="000000" w:sz="8" w:space="0"/>
            </w:tcBorders>
            <w:noWrap/>
            <w:vAlign w:val="center"/>
          </w:tcPr>
          <w:p w14:paraId="7B00D8BD">
            <w:pPr>
              <w:jc w:val="center"/>
              <w:rPr>
                <w:rFonts w:hint="eastAsia" w:ascii="等线" w:hAnsi="等线" w:eastAsia="等线" w:cs="等线"/>
                <w:i w:val="0"/>
                <w:iCs w:val="0"/>
                <w:color w:val="auto"/>
                <w:sz w:val="21"/>
                <w:szCs w:val="21"/>
                <w:u w:val="none"/>
                <w:lang w:val="en-US" w:eastAsia="zh-CN"/>
              </w:rPr>
            </w:pPr>
          </w:p>
        </w:tc>
        <w:tc>
          <w:tcPr>
            <w:tcW w:w="1283" w:type="dxa"/>
            <w:tcBorders>
              <w:top w:val="nil"/>
              <w:left w:val="nil"/>
              <w:bottom w:val="single" w:color="auto" w:sz="4" w:space="0"/>
              <w:right w:val="single" w:color="000000" w:sz="8" w:space="0"/>
            </w:tcBorders>
            <w:noWrap/>
            <w:vAlign w:val="center"/>
          </w:tcPr>
          <w:p w14:paraId="54205AFB">
            <w:pPr>
              <w:jc w:val="center"/>
              <w:rPr>
                <w:rFonts w:hint="eastAsia" w:ascii="等线" w:hAnsi="等线" w:eastAsia="等线" w:cs="等线"/>
                <w:i w:val="0"/>
                <w:iCs w:val="0"/>
                <w:color w:val="auto"/>
                <w:sz w:val="21"/>
                <w:szCs w:val="21"/>
                <w:u w:val="none"/>
                <w:lang w:val="en-US" w:eastAsia="zh-CN"/>
              </w:rPr>
            </w:pPr>
          </w:p>
        </w:tc>
        <w:tc>
          <w:tcPr>
            <w:tcW w:w="1376" w:type="dxa"/>
            <w:tcBorders>
              <w:top w:val="nil"/>
              <w:left w:val="nil"/>
              <w:bottom w:val="single" w:color="auto" w:sz="4" w:space="0"/>
              <w:right w:val="single" w:color="000000" w:sz="8" w:space="0"/>
            </w:tcBorders>
            <w:noWrap/>
            <w:vAlign w:val="center"/>
          </w:tcPr>
          <w:p w14:paraId="2AD303F5">
            <w:pPr>
              <w:jc w:val="center"/>
              <w:rPr>
                <w:rFonts w:hint="default" w:ascii="等线" w:hAnsi="等线" w:eastAsia="等线" w:cs="等线"/>
                <w:i w:val="0"/>
                <w:iCs w:val="0"/>
                <w:color w:val="auto"/>
                <w:sz w:val="21"/>
                <w:szCs w:val="21"/>
                <w:u w:val="none"/>
                <w:lang w:val="en-US" w:eastAsia="zh-CN"/>
              </w:rPr>
            </w:pPr>
            <w:r>
              <w:rPr>
                <w:rFonts w:hint="eastAsia" w:ascii="等线" w:hAnsi="等线" w:eastAsia="等线" w:cs="等线"/>
                <w:i w:val="0"/>
                <w:iCs w:val="0"/>
                <w:color w:val="auto"/>
                <w:sz w:val="21"/>
                <w:szCs w:val="21"/>
                <w:u w:val="none"/>
                <w:lang w:val="en-US" w:eastAsia="zh-CN"/>
              </w:rPr>
              <w:t>防腐及辅材等</w:t>
            </w:r>
          </w:p>
        </w:tc>
      </w:tr>
      <w:tr w14:paraId="55FA2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036" w:type="dxa"/>
            <w:gridSpan w:val="8"/>
            <w:tcBorders>
              <w:top w:val="single" w:color="auto" w:sz="4" w:space="0"/>
              <w:left w:val="single" w:color="000000" w:sz="8" w:space="0"/>
              <w:bottom w:val="single" w:color="000000" w:sz="8" w:space="0"/>
              <w:right w:val="single" w:color="000000" w:sz="8" w:space="0"/>
            </w:tcBorders>
            <w:noWrap/>
            <w:vAlign w:val="center"/>
          </w:tcPr>
          <w:p w14:paraId="1B28EF12">
            <w:pPr>
              <w:jc w:val="center"/>
              <w:rPr>
                <w:rFonts w:hint="eastAsia" w:ascii="等线" w:hAnsi="等线" w:eastAsia="等线" w:cs="等线"/>
                <w:i w:val="0"/>
                <w:iCs w:val="0"/>
                <w:color w:val="auto"/>
                <w:sz w:val="21"/>
                <w:szCs w:val="21"/>
                <w:u w:val="none"/>
                <w:lang w:val="en-US" w:eastAsia="zh-CN"/>
              </w:rPr>
            </w:pPr>
            <w:r>
              <w:rPr>
                <w:rFonts w:hint="default" w:ascii="Times New Roman" w:hAnsi="Times New Roman" w:eastAsia="宋体" w:cs="Times New Roman"/>
                <w:color w:val="auto"/>
                <w:sz w:val="24"/>
                <w:szCs w:val="24"/>
                <w:highlight w:val="none"/>
                <w:lang w:val="en-US" w:eastAsia="zh-CN"/>
              </w:rPr>
              <w:t>合计金额：          （大写人民币：                        ）</w:t>
            </w:r>
          </w:p>
        </w:tc>
      </w:tr>
    </w:tbl>
    <w:p w14:paraId="031CE564">
      <w:pPr>
        <w:spacing w:line="360" w:lineRule="auto"/>
        <w:jc w:val="both"/>
        <w:rPr>
          <w:rFonts w:hint="eastAsia"/>
          <w:color w:val="auto"/>
          <w:sz w:val="28"/>
          <w:szCs w:val="28"/>
        </w:rPr>
      </w:pPr>
    </w:p>
    <w:sectPr>
      <w:headerReference r:id="rId5" w:type="default"/>
      <w:footerReference r:id="rId6"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2548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D436A0">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38D436A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53C9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FF17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86F5">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D6D37"/>
    <w:multiLevelType w:val="singleLevel"/>
    <w:tmpl w:val="8BFD6D37"/>
    <w:lvl w:ilvl="0" w:tentative="0">
      <w:start w:val="1"/>
      <w:numFmt w:val="chineseCounting"/>
      <w:suff w:val="nothing"/>
      <w:lvlText w:val="（%1）"/>
      <w:lvlJc w:val="left"/>
      <w:pPr>
        <w:ind w:left="0" w:firstLine="420"/>
      </w:pPr>
      <w:rPr>
        <w:rFonts w:hint="eastAsia"/>
      </w:rPr>
    </w:lvl>
  </w:abstractNum>
  <w:abstractNum w:abstractNumId="1">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2">
    <w:nsid w:val="02061D4C"/>
    <w:multiLevelType w:val="singleLevel"/>
    <w:tmpl w:val="02061D4C"/>
    <w:lvl w:ilvl="0" w:tentative="0">
      <w:start w:val="2"/>
      <w:numFmt w:val="chineseCounting"/>
      <w:suff w:val="nothing"/>
      <w:lvlText w:val="（%1）"/>
      <w:lvlJc w:val="left"/>
      <w:rPr>
        <w:rFonts w:hint="eastAsia"/>
      </w:rPr>
    </w:lvl>
  </w:abstractNum>
  <w:abstractNum w:abstractNumId="3">
    <w:nsid w:val="0CBFF46C"/>
    <w:multiLevelType w:val="singleLevel"/>
    <w:tmpl w:val="0CBFF46C"/>
    <w:lvl w:ilvl="0" w:tentative="0">
      <w:start w:val="2"/>
      <w:numFmt w:val="chineseCounting"/>
      <w:suff w:val="nothing"/>
      <w:lvlText w:val="（%1）"/>
      <w:lvlJc w:val="left"/>
      <w:rPr>
        <w:rFonts w:hint="eastAsia"/>
      </w:rPr>
    </w:lvl>
  </w:abstractNum>
  <w:abstractNum w:abstractNumId="4">
    <w:nsid w:val="1CC81BC7"/>
    <w:multiLevelType w:val="singleLevel"/>
    <w:tmpl w:val="1CC81BC7"/>
    <w:lvl w:ilvl="0" w:tentative="0">
      <w:start w:val="1"/>
      <w:numFmt w:val="decimal"/>
      <w:suff w:val="nothing"/>
      <w:lvlText w:val="%1、"/>
      <w:lvlJc w:val="left"/>
    </w:lvl>
  </w:abstractNum>
  <w:abstractNum w:abstractNumId="5">
    <w:nsid w:val="442EAB05"/>
    <w:multiLevelType w:val="singleLevel"/>
    <w:tmpl w:val="442EAB05"/>
    <w:lvl w:ilvl="0" w:tentative="0">
      <w:start w:val="1"/>
      <w:numFmt w:val="decimal"/>
      <w:suff w:val="nothing"/>
      <w:lvlText w:val="%1、"/>
      <w:lvlJc w:val="left"/>
      <w:pPr>
        <w:ind w:left="0" w:firstLine="403"/>
      </w:pPr>
      <w:rPr>
        <w:rFonts w:hint="default"/>
        <w:b/>
        <w:bCs/>
        <w:sz w:val="20"/>
        <w:szCs w:val="20"/>
      </w:rPr>
    </w:lvl>
  </w:abstractNum>
  <w:abstractNum w:abstractNumId="6">
    <w:nsid w:val="4768D146"/>
    <w:multiLevelType w:val="singleLevel"/>
    <w:tmpl w:val="4768D146"/>
    <w:lvl w:ilvl="0" w:tentative="0">
      <w:start w:val="2"/>
      <w:numFmt w:val="decimal"/>
      <w:suff w:val="nothing"/>
      <w:lvlText w:val="%1、"/>
      <w:lvlJc w:val="left"/>
    </w:lvl>
  </w:abstractNum>
  <w:abstractNum w:abstractNumId="7">
    <w:nsid w:val="6858D867"/>
    <w:multiLevelType w:val="singleLevel"/>
    <w:tmpl w:val="6858D867"/>
    <w:lvl w:ilvl="0" w:tentative="0">
      <w:start w:val="1"/>
      <w:numFmt w:val="decimal"/>
      <w:suff w:val="nothing"/>
      <w:lvlText w:val="%1、"/>
      <w:lvlJc w:val="left"/>
      <w:pPr>
        <w:ind w:left="0" w:firstLine="403"/>
      </w:pPr>
      <w:rPr>
        <w:rFonts w:hint="default"/>
      </w:rPr>
    </w:lvl>
  </w:abstractNum>
  <w:num w:numId="1">
    <w:abstractNumId w:val="3"/>
  </w:num>
  <w:num w:numId="2">
    <w:abstractNumId w:val="4"/>
  </w:num>
  <w:num w:numId="3">
    <w:abstractNumId w:val="2"/>
  </w:num>
  <w:num w:numId="4">
    <w:abstractNumId w:val="0"/>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I2MjgzZmNlMTY2ZTYxY2IzYjQ0YTQxYTdlZTcifQ=="/>
  </w:docVars>
  <w:rsids>
    <w:rsidRoot w:val="00172A27"/>
    <w:rsid w:val="000446D9"/>
    <w:rsid w:val="0009675C"/>
    <w:rsid w:val="000E5E32"/>
    <w:rsid w:val="001D67EB"/>
    <w:rsid w:val="002A7058"/>
    <w:rsid w:val="003A5A19"/>
    <w:rsid w:val="003F0EDD"/>
    <w:rsid w:val="00411FBA"/>
    <w:rsid w:val="004203C7"/>
    <w:rsid w:val="004635D8"/>
    <w:rsid w:val="004828C9"/>
    <w:rsid w:val="004E0268"/>
    <w:rsid w:val="004E5A24"/>
    <w:rsid w:val="00572E08"/>
    <w:rsid w:val="005A4221"/>
    <w:rsid w:val="0063736D"/>
    <w:rsid w:val="006600FF"/>
    <w:rsid w:val="00672901"/>
    <w:rsid w:val="00677388"/>
    <w:rsid w:val="00681720"/>
    <w:rsid w:val="00682692"/>
    <w:rsid w:val="006E4A62"/>
    <w:rsid w:val="008118E2"/>
    <w:rsid w:val="008415B0"/>
    <w:rsid w:val="008454BE"/>
    <w:rsid w:val="008520C9"/>
    <w:rsid w:val="0087197F"/>
    <w:rsid w:val="00873C97"/>
    <w:rsid w:val="0089352B"/>
    <w:rsid w:val="008B468D"/>
    <w:rsid w:val="009B3CD0"/>
    <w:rsid w:val="00A6521F"/>
    <w:rsid w:val="00B33F33"/>
    <w:rsid w:val="00BA0E28"/>
    <w:rsid w:val="00C17DF6"/>
    <w:rsid w:val="00C81652"/>
    <w:rsid w:val="00CB0AED"/>
    <w:rsid w:val="00D33768"/>
    <w:rsid w:val="00D33B6D"/>
    <w:rsid w:val="00D939E4"/>
    <w:rsid w:val="00DF0008"/>
    <w:rsid w:val="00E86159"/>
    <w:rsid w:val="00EB1BAE"/>
    <w:rsid w:val="00ED5AFF"/>
    <w:rsid w:val="00F31B35"/>
    <w:rsid w:val="01143F7A"/>
    <w:rsid w:val="01227D26"/>
    <w:rsid w:val="01461B42"/>
    <w:rsid w:val="018839D0"/>
    <w:rsid w:val="01AF35D1"/>
    <w:rsid w:val="01C26E13"/>
    <w:rsid w:val="02203B3A"/>
    <w:rsid w:val="02966FE3"/>
    <w:rsid w:val="02CE3F64"/>
    <w:rsid w:val="02CE6A90"/>
    <w:rsid w:val="02E40403"/>
    <w:rsid w:val="036B4BAC"/>
    <w:rsid w:val="038D2B62"/>
    <w:rsid w:val="03C520CE"/>
    <w:rsid w:val="03D71A64"/>
    <w:rsid w:val="03EE4533"/>
    <w:rsid w:val="03EF1972"/>
    <w:rsid w:val="04990AE5"/>
    <w:rsid w:val="04E839D3"/>
    <w:rsid w:val="05234C3E"/>
    <w:rsid w:val="054E5BCA"/>
    <w:rsid w:val="054E752F"/>
    <w:rsid w:val="05750484"/>
    <w:rsid w:val="05985921"/>
    <w:rsid w:val="059A3C03"/>
    <w:rsid w:val="05A00B08"/>
    <w:rsid w:val="05B9677F"/>
    <w:rsid w:val="05ED01D7"/>
    <w:rsid w:val="06A627E8"/>
    <w:rsid w:val="071B18E8"/>
    <w:rsid w:val="072D2F81"/>
    <w:rsid w:val="07534192"/>
    <w:rsid w:val="075E1BAE"/>
    <w:rsid w:val="07AF12B6"/>
    <w:rsid w:val="07B216D8"/>
    <w:rsid w:val="082D6FB0"/>
    <w:rsid w:val="08A67144"/>
    <w:rsid w:val="08FA104A"/>
    <w:rsid w:val="093934FD"/>
    <w:rsid w:val="09467E45"/>
    <w:rsid w:val="094D790A"/>
    <w:rsid w:val="097C01EF"/>
    <w:rsid w:val="099D0853"/>
    <w:rsid w:val="09B84C5E"/>
    <w:rsid w:val="09C76F57"/>
    <w:rsid w:val="09CB6A81"/>
    <w:rsid w:val="09CE34DB"/>
    <w:rsid w:val="0A0A75A9"/>
    <w:rsid w:val="0AA4741C"/>
    <w:rsid w:val="0ACA4369"/>
    <w:rsid w:val="0ADF454E"/>
    <w:rsid w:val="0BB353E7"/>
    <w:rsid w:val="0BDC6B84"/>
    <w:rsid w:val="0C05771A"/>
    <w:rsid w:val="0CB452CF"/>
    <w:rsid w:val="0CCC2A93"/>
    <w:rsid w:val="0D13180B"/>
    <w:rsid w:val="0D56031F"/>
    <w:rsid w:val="0DAA3F49"/>
    <w:rsid w:val="0DAF4501"/>
    <w:rsid w:val="0E2447F1"/>
    <w:rsid w:val="0E254183"/>
    <w:rsid w:val="0F5B1954"/>
    <w:rsid w:val="0FB029A1"/>
    <w:rsid w:val="0FEE2832"/>
    <w:rsid w:val="106B1EF6"/>
    <w:rsid w:val="10B90FFF"/>
    <w:rsid w:val="10CE5549"/>
    <w:rsid w:val="10D70136"/>
    <w:rsid w:val="111E5122"/>
    <w:rsid w:val="11396E59"/>
    <w:rsid w:val="117D3FDD"/>
    <w:rsid w:val="11E20E0C"/>
    <w:rsid w:val="12372F05"/>
    <w:rsid w:val="12B502CE"/>
    <w:rsid w:val="13707DEE"/>
    <w:rsid w:val="1393232C"/>
    <w:rsid w:val="13FF738B"/>
    <w:rsid w:val="14302394"/>
    <w:rsid w:val="1461426A"/>
    <w:rsid w:val="14AD189F"/>
    <w:rsid w:val="14B049DF"/>
    <w:rsid w:val="14BC21CB"/>
    <w:rsid w:val="14D16856"/>
    <w:rsid w:val="14E37374"/>
    <w:rsid w:val="14ED5AB6"/>
    <w:rsid w:val="152A276E"/>
    <w:rsid w:val="156868C0"/>
    <w:rsid w:val="15C47229"/>
    <w:rsid w:val="15E16DE2"/>
    <w:rsid w:val="16797F90"/>
    <w:rsid w:val="169A7F07"/>
    <w:rsid w:val="17556364"/>
    <w:rsid w:val="17BA57E4"/>
    <w:rsid w:val="17C57E8F"/>
    <w:rsid w:val="17D254A3"/>
    <w:rsid w:val="17D74F81"/>
    <w:rsid w:val="186B169F"/>
    <w:rsid w:val="18807278"/>
    <w:rsid w:val="1881137E"/>
    <w:rsid w:val="19024013"/>
    <w:rsid w:val="192273FF"/>
    <w:rsid w:val="197D6756"/>
    <w:rsid w:val="19A64C4A"/>
    <w:rsid w:val="19AE1757"/>
    <w:rsid w:val="19F17E3E"/>
    <w:rsid w:val="19FD237B"/>
    <w:rsid w:val="1A083356"/>
    <w:rsid w:val="1A196D0E"/>
    <w:rsid w:val="1A1B310D"/>
    <w:rsid w:val="1A42445B"/>
    <w:rsid w:val="1A605D4E"/>
    <w:rsid w:val="1A89276C"/>
    <w:rsid w:val="1A943688"/>
    <w:rsid w:val="1AB2293B"/>
    <w:rsid w:val="1B065B6B"/>
    <w:rsid w:val="1B3F26C4"/>
    <w:rsid w:val="1B845BC7"/>
    <w:rsid w:val="1B9375C5"/>
    <w:rsid w:val="1B9D5E94"/>
    <w:rsid w:val="1BC47F79"/>
    <w:rsid w:val="1BCD57AB"/>
    <w:rsid w:val="1CDC43CA"/>
    <w:rsid w:val="1D411D90"/>
    <w:rsid w:val="1D68176C"/>
    <w:rsid w:val="1D81597C"/>
    <w:rsid w:val="1D8B275B"/>
    <w:rsid w:val="1DE13B91"/>
    <w:rsid w:val="1E102818"/>
    <w:rsid w:val="1E5B6A14"/>
    <w:rsid w:val="1E7E3C6A"/>
    <w:rsid w:val="1EAC4C7B"/>
    <w:rsid w:val="1EC860AA"/>
    <w:rsid w:val="1EF06916"/>
    <w:rsid w:val="1F4E188E"/>
    <w:rsid w:val="1F5E4382"/>
    <w:rsid w:val="1F726AD5"/>
    <w:rsid w:val="1F906EFB"/>
    <w:rsid w:val="1FC6507A"/>
    <w:rsid w:val="20457135"/>
    <w:rsid w:val="20561521"/>
    <w:rsid w:val="206C4540"/>
    <w:rsid w:val="20D67E35"/>
    <w:rsid w:val="20EF101D"/>
    <w:rsid w:val="20F879A7"/>
    <w:rsid w:val="21303941"/>
    <w:rsid w:val="21A4301C"/>
    <w:rsid w:val="21BC3427"/>
    <w:rsid w:val="21F41649"/>
    <w:rsid w:val="22204EC0"/>
    <w:rsid w:val="225278E7"/>
    <w:rsid w:val="227F4D69"/>
    <w:rsid w:val="23225A5C"/>
    <w:rsid w:val="23225D32"/>
    <w:rsid w:val="236C27E1"/>
    <w:rsid w:val="241C63FF"/>
    <w:rsid w:val="244B2840"/>
    <w:rsid w:val="244E0962"/>
    <w:rsid w:val="24C70665"/>
    <w:rsid w:val="259C77F7"/>
    <w:rsid w:val="25AA7D39"/>
    <w:rsid w:val="25AB17E9"/>
    <w:rsid w:val="25BE7104"/>
    <w:rsid w:val="25F50F13"/>
    <w:rsid w:val="2604714B"/>
    <w:rsid w:val="262B0B7B"/>
    <w:rsid w:val="262D4F1D"/>
    <w:rsid w:val="27006863"/>
    <w:rsid w:val="274808B0"/>
    <w:rsid w:val="27570B09"/>
    <w:rsid w:val="277D3FBB"/>
    <w:rsid w:val="27A61B77"/>
    <w:rsid w:val="27D33279"/>
    <w:rsid w:val="283A348C"/>
    <w:rsid w:val="28441A80"/>
    <w:rsid w:val="29001E4B"/>
    <w:rsid w:val="29491A44"/>
    <w:rsid w:val="294A746A"/>
    <w:rsid w:val="296C74E1"/>
    <w:rsid w:val="29712D49"/>
    <w:rsid w:val="299453AB"/>
    <w:rsid w:val="29DB1DB9"/>
    <w:rsid w:val="2A423861"/>
    <w:rsid w:val="2A8645D2"/>
    <w:rsid w:val="2B317013"/>
    <w:rsid w:val="2B4E27CF"/>
    <w:rsid w:val="2B6F46ED"/>
    <w:rsid w:val="2B795EE5"/>
    <w:rsid w:val="2B935EC8"/>
    <w:rsid w:val="2C7548FE"/>
    <w:rsid w:val="2C8B7227"/>
    <w:rsid w:val="2C95144D"/>
    <w:rsid w:val="2CA62165"/>
    <w:rsid w:val="2CE5227A"/>
    <w:rsid w:val="2D0839C4"/>
    <w:rsid w:val="2D12039F"/>
    <w:rsid w:val="2D1E4F96"/>
    <w:rsid w:val="2D3227EF"/>
    <w:rsid w:val="2DA27975"/>
    <w:rsid w:val="2DEF766F"/>
    <w:rsid w:val="2DF25830"/>
    <w:rsid w:val="2E017B2A"/>
    <w:rsid w:val="2E2A2B90"/>
    <w:rsid w:val="2E3B7E85"/>
    <w:rsid w:val="2E7D3F3E"/>
    <w:rsid w:val="2E7F05EE"/>
    <w:rsid w:val="2E7F3BD6"/>
    <w:rsid w:val="2EE00423"/>
    <w:rsid w:val="2F017E95"/>
    <w:rsid w:val="2F0D52C2"/>
    <w:rsid w:val="2F7408BE"/>
    <w:rsid w:val="2FFB15BE"/>
    <w:rsid w:val="2FFC43C7"/>
    <w:rsid w:val="30E91417"/>
    <w:rsid w:val="30F75AAB"/>
    <w:rsid w:val="317D109B"/>
    <w:rsid w:val="31D83C1C"/>
    <w:rsid w:val="31FB3AF8"/>
    <w:rsid w:val="32022812"/>
    <w:rsid w:val="32066DAE"/>
    <w:rsid w:val="322A618B"/>
    <w:rsid w:val="325154C6"/>
    <w:rsid w:val="327D1486"/>
    <w:rsid w:val="32820142"/>
    <w:rsid w:val="32894C60"/>
    <w:rsid w:val="32B3643E"/>
    <w:rsid w:val="32FD5C87"/>
    <w:rsid w:val="33396A77"/>
    <w:rsid w:val="33C6200A"/>
    <w:rsid w:val="345C6293"/>
    <w:rsid w:val="349F544E"/>
    <w:rsid w:val="34EE3C2D"/>
    <w:rsid w:val="34F13EEA"/>
    <w:rsid w:val="34FC1559"/>
    <w:rsid w:val="35121EA0"/>
    <w:rsid w:val="354027F8"/>
    <w:rsid w:val="3555351F"/>
    <w:rsid w:val="35661B2B"/>
    <w:rsid w:val="358E0D08"/>
    <w:rsid w:val="359202CF"/>
    <w:rsid w:val="35D30891"/>
    <w:rsid w:val="360E6D0D"/>
    <w:rsid w:val="3618005B"/>
    <w:rsid w:val="361C1044"/>
    <w:rsid w:val="361C3908"/>
    <w:rsid w:val="3684307C"/>
    <w:rsid w:val="368C2F70"/>
    <w:rsid w:val="37976191"/>
    <w:rsid w:val="37E8067A"/>
    <w:rsid w:val="381A5D4A"/>
    <w:rsid w:val="381A6031"/>
    <w:rsid w:val="38AB2CA1"/>
    <w:rsid w:val="38CA4224"/>
    <w:rsid w:val="38CC58A6"/>
    <w:rsid w:val="3958538C"/>
    <w:rsid w:val="3A34112B"/>
    <w:rsid w:val="3B037FDC"/>
    <w:rsid w:val="3B926F37"/>
    <w:rsid w:val="3BA9731F"/>
    <w:rsid w:val="3BB0325D"/>
    <w:rsid w:val="3BC1190E"/>
    <w:rsid w:val="3BD32F7B"/>
    <w:rsid w:val="3C122AAF"/>
    <w:rsid w:val="3C7F36FE"/>
    <w:rsid w:val="3CA14CCE"/>
    <w:rsid w:val="3CC03974"/>
    <w:rsid w:val="3CC05463"/>
    <w:rsid w:val="3CEB6517"/>
    <w:rsid w:val="3D192D32"/>
    <w:rsid w:val="3D6F7148"/>
    <w:rsid w:val="3D780336"/>
    <w:rsid w:val="3DAC0753"/>
    <w:rsid w:val="3DAC4BC7"/>
    <w:rsid w:val="3DBA6615"/>
    <w:rsid w:val="3DD4469B"/>
    <w:rsid w:val="3DDA4464"/>
    <w:rsid w:val="3DFD11F8"/>
    <w:rsid w:val="3ED6747E"/>
    <w:rsid w:val="3EFB6EE5"/>
    <w:rsid w:val="3F1C48D1"/>
    <w:rsid w:val="3F864BA4"/>
    <w:rsid w:val="3F8E06A5"/>
    <w:rsid w:val="3FA23805"/>
    <w:rsid w:val="3FDD65EB"/>
    <w:rsid w:val="40461ED3"/>
    <w:rsid w:val="407D2403"/>
    <w:rsid w:val="40802BC5"/>
    <w:rsid w:val="408B4299"/>
    <w:rsid w:val="40981CA1"/>
    <w:rsid w:val="40C60753"/>
    <w:rsid w:val="40E63206"/>
    <w:rsid w:val="41050277"/>
    <w:rsid w:val="41AD06CE"/>
    <w:rsid w:val="42442951"/>
    <w:rsid w:val="42780119"/>
    <w:rsid w:val="42831D2D"/>
    <w:rsid w:val="42DC4764"/>
    <w:rsid w:val="43951AFA"/>
    <w:rsid w:val="43AD2E2E"/>
    <w:rsid w:val="43CB4B55"/>
    <w:rsid w:val="445A46AE"/>
    <w:rsid w:val="44605A3B"/>
    <w:rsid w:val="44B06DEF"/>
    <w:rsid w:val="450E3F16"/>
    <w:rsid w:val="45292F55"/>
    <w:rsid w:val="452C0BDF"/>
    <w:rsid w:val="45366960"/>
    <w:rsid w:val="453A31A0"/>
    <w:rsid w:val="45414E31"/>
    <w:rsid w:val="456642A0"/>
    <w:rsid w:val="45A4602C"/>
    <w:rsid w:val="45B63A7E"/>
    <w:rsid w:val="45C25728"/>
    <w:rsid w:val="45C8712F"/>
    <w:rsid w:val="45F32AAB"/>
    <w:rsid w:val="45FD1198"/>
    <w:rsid w:val="45FE689D"/>
    <w:rsid w:val="462A37EC"/>
    <w:rsid w:val="46405B25"/>
    <w:rsid w:val="46570061"/>
    <w:rsid w:val="46B924DC"/>
    <w:rsid w:val="46E35616"/>
    <w:rsid w:val="47576CC9"/>
    <w:rsid w:val="47833F1C"/>
    <w:rsid w:val="47DA0270"/>
    <w:rsid w:val="47ED61C2"/>
    <w:rsid w:val="47F44E19"/>
    <w:rsid w:val="480D7C89"/>
    <w:rsid w:val="48157C64"/>
    <w:rsid w:val="481859D5"/>
    <w:rsid w:val="487D32FD"/>
    <w:rsid w:val="48AD104F"/>
    <w:rsid w:val="48CC36A0"/>
    <w:rsid w:val="49262FA6"/>
    <w:rsid w:val="496C5184"/>
    <w:rsid w:val="499F7F9B"/>
    <w:rsid w:val="49B52F6A"/>
    <w:rsid w:val="49C453F9"/>
    <w:rsid w:val="49D00FC9"/>
    <w:rsid w:val="4A463EF1"/>
    <w:rsid w:val="4A736565"/>
    <w:rsid w:val="4A972BAA"/>
    <w:rsid w:val="4AA62A44"/>
    <w:rsid w:val="4ABB39CC"/>
    <w:rsid w:val="4AD25D50"/>
    <w:rsid w:val="4AEF1D5A"/>
    <w:rsid w:val="4B0233A9"/>
    <w:rsid w:val="4B9B0622"/>
    <w:rsid w:val="4C0F2222"/>
    <w:rsid w:val="4C60482B"/>
    <w:rsid w:val="4C910E89"/>
    <w:rsid w:val="4D564396"/>
    <w:rsid w:val="4D5E2AFB"/>
    <w:rsid w:val="4D7A7B6F"/>
    <w:rsid w:val="4D883591"/>
    <w:rsid w:val="4DDB0828"/>
    <w:rsid w:val="4DF97708"/>
    <w:rsid w:val="4E463F26"/>
    <w:rsid w:val="4E7E543D"/>
    <w:rsid w:val="4EDB2A04"/>
    <w:rsid w:val="4F2663C3"/>
    <w:rsid w:val="4F440B77"/>
    <w:rsid w:val="4F820F5D"/>
    <w:rsid w:val="4FDC241B"/>
    <w:rsid w:val="51534F82"/>
    <w:rsid w:val="516E3547"/>
    <w:rsid w:val="51861957"/>
    <w:rsid w:val="51912FBA"/>
    <w:rsid w:val="51D11D27"/>
    <w:rsid w:val="52481FEA"/>
    <w:rsid w:val="52750905"/>
    <w:rsid w:val="52846D9A"/>
    <w:rsid w:val="52B00465"/>
    <w:rsid w:val="52C63C23"/>
    <w:rsid w:val="52D93196"/>
    <w:rsid w:val="52EC4200"/>
    <w:rsid w:val="53013A3B"/>
    <w:rsid w:val="535844AE"/>
    <w:rsid w:val="53A25729"/>
    <w:rsid w:val="540C2309"/>
    <w:rsid w:val="54654609"/>
    <w:rsid w:val="547E768D"/>
    <w:rsid w:val="554B00FD"/>
    <w:rsid w:val="56042B3E"/>
    <w:rsid w:val="561B1A93"/>
    <w:rsid w:val="56666EE2"/>
    <w:rsid w:val="56A10EE8"/>
    <w:rsid w:val="56B00CC9"/>
    <w:rsid w:val="56D24578"/>
    <w:rsid w:val="570861EB"/>
    <w:rsid w:val="570A380C"/>
    <w:rsid w:val="570C1348"/>
    <w:rsid w:val="576147CC"/>
    <w:rsid w:val="57E909C7"/>
    <w:rsid w:val="582232DD"/>
    <w:rsid w:val="582E1BD5"/>
    <w:rsid w:val="587233C3"/>
    <w:rsid w:val="587562F1"/>
    <w:rsid w:val="5889510A"/>
    <w:rsid w:val="591C162E"/>
    <w:rsid w:val="593E565E"/>
    <w:rsid w:val="594A7ECC"/>
    <w:rsid w:val="59525790"/>
    <w:rsid w:val="599B50F5"/>
    <w:rsid w:val="59BC7B99"/>
    <w:rsid w:val="59CE320E"/>
    <w:rsid w:val="5A7E3014"/>
    <w:rsid w:val="5A826C7F"/>
    <w:rsid w:val="5A845B89"/>
    <w:rsid w:val="5A9621C3"/>
    <w:rsid w:val="5AAC6F9C"/>
    <w:rsid w:val="5AE40F93"/>
    <w:rsid w:val="5B13515F"/>
    <w:rsid w:val="5C0356C4"/>
    <w:rsid w:val="5C207B33"/>
    <w:rsid w:val="5C4A34F9"/>
    <w:rsid w:val="5C612434"/>
    <w:rsid w:val="5C951CAE"/>
    <w:rsid w:val="5CA201E8"/>
    <w:rsid w:val="5CB803CE"/>
    <w:rsid w:val="5CBB525A"/>
    <w:rsid w:val="5D0C1038"/>
    <w:rsid w:val="5D683540"/>
    <w:rsid w:val="5D6A5681"/>
    <w:rsid w:val="5D7752C3"/>
    <w:rsid w:val="5D957114"/>
    <w:rsid w:val="5DCC7F73"/>
    <w:rsid w:val="5DD103DC"/>
    <w:rsid w:val="5E3D6306"/>
    <w:rsid w:val="5E4951BD"/>
    <w:rsid w:val="5E5605FB"/>
    <w:rsid w:val="5F361AFA"/>
    <w:rsid w:val="5F6B3B1E"/>
    <w:rsid w:val="5FD01870"/>
    <w:rsid w:val="5FE85BFC"/>
    <w:rsid w:val="5FEC0ECA"/>
    <w:rsid w:val="601242DB"/>
    <w:rsid w:val="601E438A"/>
    <w:rsid w:val="608355EB"/>
    <w:rsid w:val="60A07495"/>
    <w:rsid w:val="60AC0895"/>
    <w:rsid w:val="60EA6962"/>
    <w:rsid w:val="61796113"/>
    <w:rsid w:val="61BC3E5A"/>
    <w:rsid w:val="61C827FF"/>
    <w:rsid w:val="628812E0"/>
    <w:rsid w:val="62903AD0"/>
    <w:rsid w:val="6365366B"/>
    <w:rsid w:val="63C61903"/>
    <w:rsid w:val="63D01E3F"/>
    <w:rsid w:val="63D75258"/>
    <w:rsid w:val="63ED47CD"/>
    <w:rsid w:val="644545DB"/>
    <w:rsid w:val="647C0C2A"/>
    <w:rsid w:val="648D1ADE"/>
    <w:rsid w:val="64DD0CB7"/>
    <w:rsid w:val="65276A0B"/>
    <w:rsid w:val="65646CE3"/>
    <w:rsid w:val="657F21F0"/>
    <w:rsid w:val="66E83943"/>
    <w:rsid w:val="66F82ED0"/>
    <w:rsid w:val="673B2B45"/>
    <w:rsid w:val="673B58F8"/>
    <w:rsid w:val="674F5770"/>
    <w:rsid w:val="67503F44"/>
    <w:rsid w:val="67817F92"/>
    <w:rsid w:val="69286279"/>
    <w:rsid w:val="697271AA"/>
    <w:rsid w:val="6A071EC8"/>
    <w:rsid w:val="6A173551"/>
    <w:rsid w:val="6A2E78D8"/>
    <w:rsid w:val="6A9B32A0"/>
    <w:rsid w:val="6ABA55F7"/>
    <w:rsid w:val="6AC10733"/>
    <w:rsid w:val="6AEE23DE"/>
    <w:rsid w:val="6B376BCA"/>
    <w:rsid w:val="6B581098"/>
    <w:rsid w:val="6BB43DF4"/>
    <w:rsid w:val="6BFD39ED"/>
    <w:rsid w:val="6C167E72"/>
    <w:rsid w:val="6C1D408F"/>
    <w:rsid w:val="6C7147F8"/>
    <w:rsid w:val="6CA9147F"/>
    <w:rsid w:val="6D085B49"/>
    <w:rsid w:val="6D090170"/>
    <w:rsid w:val="6D5238C5"/>
    <w:rsid w:val="6DA1296C"/>
    <w:rsid w:val="6DB53729"/>
    <w:rsid w:val="6DFD7312"/>
    <w:rsid w:val="6E34210F"/>
    <w:rsid w:val="6E777A87"/>
    <w:rsid w:val="6EA77C40"/>
    <w:rsid w:val="6F63000B"/>
    <w:rsid w:val="6F683873"/>
    <w:rsid w:val="6F88533A"/>
    <w:rsid w:val="700233CF"/>
    <w:rsid w:val="70401E5D"/>
    <w:rsid w:val="70AF47ED"/>
    <w:rsid w:val="711218A9"/>
    <w:rsid w:val="71B65445"/>
    <w:rsid w:val="71F413EE"/>
    <w:rsid w:val="72D83502"/>
    <w:rsid w:val="731579A7"/>
    <w:rsid w:val="73193962"/>
    <w:rsid w:val="73344663"/>
    <w:rsid w:val="73444AFD"/>
    <w:rsid w:val="73836ECE"/>
    <w:rsid w:val="73842B44"/>
    <w:rsid w:val="74D71B7A"/>
    <w:rsid w:val="75070DBD"/>
    <w:rsid w:val="75241FEA"/>
    <w:rsid w:val="75340C4B"/>
    <w:rsid w:val="7542068B"/>
    <w:rsid w:val="758F628F"/>
    <w:rsid w:val="759A5F7F"/>
    <w:rsid w:val="760F2C9B"/>
    <w:rsid w:val="76473B19"/>
    <w:rsid w:val="772E7BF1"/>
    <w:rsid w:val="77615454"/>
    <w:rsid w:val="77B77146"/>
    <w:rsid w:val="77E048EF"/>
    <w:rsid w:val="78141681"/>
    <w:rsid w:val="785D5F3F"/>
    <w:rsid w:val="78D53C95"/>
    <w:rsid w:val="7917438C"/>
    <w:rsid w:val="795135CA"/>
    <w:rsid w:val="795E434C"/>
    <w:rsid w:val="79A454A8"/>
    <w:rsid w:val="7A044199"/>
    <w:rsid w:val="7A0D09CC"/>
    <w:rsid w:val="7A0F731E"/>
    <w:rsid w:val="7A230972"/>
    <w:rsid w:val="7A262325"/>
    <w:rsid w:val="7A382315"/>
    <w:rsid w:val="7A6C06BC"/>
    <w:rsid w:val="7A7523C9"/>
    <w:rsid w:val="7B622853"/>
    <w:rsid w:val="7B697999"/>
    <w:rsid w:val="7B7F0079"/>
    <w:rsid w:val="7B84161D"/>
    <w:rsid w:val="7B8B167B"/>
    <w:rsid w:val="7BAB27F8"/>
    <w:rsid w:val="7BFE6964"/>
    <w:rsid w:val="7C00467F"/>
    <w:rsid w:val="7D023249"/>
    <w:rsid w:val="7DC10D1E"/>
    <w:rsid w:val="7DF30332"/>
    <w:rsid w:val="7E350D9C"/>
    <w:rsid w:val="7E6A73EB"/>
    <w:rsid w:val="7F4219EB"/>
    <w:rsid w:val="7F752322"/>
    <w:rsid w:val="7F7B6EB5"/>
    <w:rsid w:val="7F800765"/>
    <w:rsid w:val="7FB30A17"/>
    <w:rsid w:val="7FD140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6"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semiHidden="0" w:name="HTML Acronym"/>
    <w:lsdException w:uiPriority="99" w:name="HTML Address"/>
    <w:lsdException w:uiPriority="99" w:semiHidden="0" w:name="HTML Cite"/>
    <w:lsdException w:uiPriority="99" w:semiHidden="0" w:name="HTML Code"/>
    <w:lsdException w:uiPriority="99" w:semiHidden="0" w:name="HTML Definition"/>
    <w:lsdException w:uiPriority="99" w:semiHidden="0" w:name="HTML Keyboard"/>
    <w:lsdException w:uiPriority="99" w:name="HTML Preformatted"/>
    <w:lsdException w:uiPriority="99" w:semiHidden="0" w:name="HTML Sample"/>
    <w:lsdException w:uiPriority="99" w:name="HTML Typewriter"/>
    <w:lsdException w:uiPriority="99" w:semiHidden="0"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rPr>
      <w:lang w:val="en-US" w:eastAsia="zh-CN" w:bidi="ar-SA"/>
    </w:rPr>
  </w:style>
  <w:style w:type="paragraph" w:styleId="2">
    <w:name w:val="heading 1"/>
    <w:basedOn w:val="1"/>
    <w:next w:val="1"/>
    <w:qFormat/>
    <w:uiPriority w:val="6"/>
    <w:pPr>
      <w:keepNext/>
      <w:spacing w:before="240" w:beforeLines="0" w:after="60" w:afterLines="0"/>
      <w:outlineLvl w:val="0"/>
    </w:pPr>
    <w:rPr>
      <w:rFonts w:ascii="Arial" w:hAnsi="Arial"/>
      <w:b/>
      <w:kern w:val="28"/>
      <w:sz w:val="28"/>
    </w:rPr>
  </w:style>
  <w:style w:type="paragraph" w:styleId="3">
    <w:name w:val="heading 2"/>
    <w:basedOn w:val="1"/>
    <w:next w:val="1"/>
    <w:qFormat/>
    <w:uiPriority w:val="6"/>
    <w:pPr>
      <w:keepNext/>
      <w:spacing w:before="240" w:beforeLines="0" w:after="60" w:afterLines="0"/>
      <w:outlineLvl w:val="1"/>
    </w:pPr>
    <w:rPr>
      <w:rFonts w:ascii="Arial" w:hAnsi="Arial"/>
      <w:b/>
      <w:i/>
    </w:rPr>
  </w:style>
  <w:style w:type="paragraph" w:styleId="4">
    <w:name w:val="heading 3"/>
    <w:basedOn w:val="1"/>
    <w:next w:val="1"/>
    <w:qFormat/>
    <w:uiPriority w:val="6"/>
    <w:pPr>
      <w:keepNext/>
      <w:spacing w:before="240" w:beforeLines="0" w:after="60" w:afterLines="0"/>
      <w:outlineLvl w:val="2"/>
    </w:pPr>
    <w:rPr>
      <w:b/>
    </w:rPr>
  </w:style>
  <w:style w:type="character" w:default="1" w:styleId="15">
    <w:name w:val="Default Paragraph Font"/>
    <w:uiPriority w:val="6"/>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unhideWhenUsed/>
    <w:uiPriority w:val="99"/>
    <w:pPr>
      <w:jc w:val="left"/>
    </w:pPr>
  </w:style>
  <w:style w:type="paragraph" w:styleId="6">
    <w:name w:val="Body Text"/>
    <w:basedOn w:val="1"/>
    <w:unhideWhenUsed/>
    <w:qFormat/>
    <w:uiPriority w:val="0"/>
    <w:pPr>
      <w:spacing w:after="120"/>
    </w:pPr>
  </w:style>
  <w:style w:type="paragraph" w:styleId="7">
    <w:name w:val="footer"/>
    <w:basedOn w:val="1"/>
    <w:unhideWhenUsed/>
    <w:uiPriority w:val="0"/>
    <w:pPr>
      <w:tabs>
        <w:tab w:val="center" w:pos="4153"/>
        <w:tab w:val="right" w:pos="8306"/>
      </w:tabs>
      <w:snapToGrid w:val="0"/>
      <w:jc w:val="left"/>
    </w:pPr>
    <w:rPr>
      <w:sz w:val="18"/>
    </w:rPr>
  </w:style>
  <w:style w:type="paragraph" w:styleId="8">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0">
    <w:name w:val="Body Text Indent 3"/>
    <w:basedOn w:val="1"/>
    <w:qFormat/>
    <w:uiPriority w:val="0"/>
    <w:pPr>
      <w:ind w:firstLine="560" w:firstLineChars="200"/>
    </w:pPr>
    <w:rPr>
      <w:rFonts w:ascii="楷体_GB2312" w:eastAsia="楷体_GB2312"/>
      <w:bCs/>
      <w:sz w:val="28"/>
    </w:rPr>
  </w:style>
  <w:style w:type="paragraph" w:styleId="11">
    <w:name w:val="Normal (Web)"/>
    <w:basedOn w:val="1"/>
    <w:unhideWhenUsed/>
    <w:uiPriority w:val="99"/>
    <w:pPr>
      <w:spacing w:before="100" w:beforeLines="0" w:beforeAutospacing="1" w:after="100" w:afterLines="0" w:afterAutospacing="1"/>
      <w:ind w:left="0" w:right="0"/>
      <w:jc w:val="left"/>
    </w:pPr>
    <w:rPr>
      <w:kern w:val="0"/>
      <w:sz w:val="24"/>
      <w:szCs w:val="20"/>
      <w:lang w:val="en-US" w:eastAsia="zh-CN" w:bidi="ar-SA"/>
    </w:rPr>
  </w:style>
  <w:style w:type="paragraph" w:styleId="12">
    <w:name w:val="Body Text First Indent"/>
    <w:basedOn w:val="6"/>
    <w:qFormat/>
    <w:uiPriority w:val="0"/>
    <w:pPr>
      <w:spacing w:line="360" w:lineRule="auto"/>
      <w:ind w:firstLine="420"/>
    </w:pPr>
    <w:rPr>
      <w:rFonts w:ascii="宋体" w:hAnsi="宋体"/>
      <w:sz w:val="24"/>
    </w:rPr>
  </w:style>
  <w:style w:type="table" w:styleId="14">
    <w:name w:val="Table Grid"/>
    <w:basedOn w:val="13"/>
    <w:unhideWhenUsed/>
    <w:uiPriority w:val="99"/>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unhideWhenUsed/>
    <w:uiPriority w:val="99"/>
  </w:style>
  <w:style w:type="character" w:styleId="18">
    <w:name w:val="FollowedHyperlink"/>
    <w:unhideWhenUsed/>
    <w:uiPriority w:val="99"/>
    <w:rPr>
      <w:color w:val="800080"/>
      <w:u w:val="none"/>
    </w:rPr>
  </w:style>
  <w:style w:type="character" w:styleId="19">
    <w:name w:val="HTML Definition"/>
    <w:unhideWhenUsed/>
    <w:uiPriority w:val="99"/>
    <w:rPr>
      <w:i/>
      <w:iCs/>
    </w:rPr>
  </w:style>
  <w:style w:type="character" w:styleId="20">
    <w:name w:val="HTML Acronym"/>
    <w:unhideWhenUsed/>
    <w:uiPriority w:val="99"/>
  </w:style>
  <w:style w:type="character" w:styleId="21">
    <w:name w:val="HTML Variable"/>
    <w:unhideWhenUsed/>
    <w:uiPriority w:val="99"/>
  </w:style>
  <w:style w:type="character" w:styleId="22">
    <w:name w:val="Hyperlink"/>
    <w:unhideWhenUsed/>
    <w:uiPriority w:val="99"/>
    <w:rPr>
      <w:color w:val="0000FF"/>
      <w:u w:val="none"/>
    </w:rPr>
  </w:style>
  <w:style w:type="character" w:styleId="23">
    <w:name w:val="HTML Code"/>
    <w:unhideWhenUsed/>
    <w:uiPriority w:val="99"/>
    <w:rPr>
      <w:rFonts w:ascii="serif" w:hAnsi="serif" w:eastAsia="serif" w:cs="serif"/>
      <w:sz w:val="21"/>
      <w:szCs w:val="21"/>
    </w:rPr>
  </w:style>
  <w:style w:type="character" w:styleId="24">
    <w:name w:val="HTML Cite"/>
    <w:unhideWhenUsed/>
    <w:uiPriority w:val="99"/>
  </w:style>
  <w:style w:type="character" w:styleId="25">
    <w:name w:val="HTML Keyboard"/>
    <w:unhideWhenUsed/>
    <w:uiPriority w:val="99"/>
    <w:rPr>
      <w:rFonts w:hint="default" w:ascii="serif" w:hAnsi="serif" w:eastAsia="serif" w:cs="serif"/>
      <w:sz w:val="21"/>
      <w:szCs w:val="21"/>
    </w:rPr>
  </w:style>
  <w:style w:type="character" w:styleId="26">
    <w:name w:val="HTML Sample"/>
    <w:unhideWhenUsed/>
    <w:uiPriority w:val="99"/>
    <w:rPr>
      <w:rFonts w:hint="default" w:ascii="serif" w:hAnsi="serif" w:eastAsia="serif" w:cs="serif"/>
      <w:sz w:val="21"/>
      <w:szCs w:val="21"/>
    </w:rPr>
  </w:style>
  <w:style w:type="character" w:customStyle="1" w:styleId="27">
    <w:name w:val="form-textarea-print1"/>
    <w:uiPriority w:val="0"/>
    <w:rPr>
      <w:rFonts w:ascii="微软雅黑" w:hAnsi="微软雅黑" w:eastAsia="微软雅黑" w:cs="微软雅黑"/>
      <w:sz w:val="18"/>
      <w:szCs w:val="18"/>
    </w:rPr>
  </w:style>
  <w:style w:type="character" w:customStyle="1" w:styleId="28">
    <w:name w:val="leaf"/>
    <w:uiPriority w:val="0"/>
  </w:style>
  <w:style w:type="character" w:customStyle="1" w:styleId="29">
    <w:name w:val="font71"/>
    <w:uiPriority w:val="0"/>
    <w:rPr>
      <w:rFonts w:hint="eastAsia" w:ascii="宋体" w:hAnsi="宋体" w:eastAsia="宋体" w:cs="宋体"/>
      <w:color w:val="000000"/>
      <w:sz w:val="22"/>
      <w:szCs w:val="22"/>
      <w:u w:val="none"/>
    </w:rPr>
  </w:style>
  <w:style w:type="character" w:customStyle="1" w:styleId="30">
    <w:name w:val="root"/>
    <w:uiPriority w:val="0"/>
  </w:style>
  <w:style w:type="character" w:customStyle="1" w:styleId="31">
    <w:name w:val="sort-name-span"/>
    <w:uiPriority w:val="0"/>
  </w:style>
  <w:style w:type="character" w:customStyle="1" w:styleId="32">
    <w:name w:val="flow-name-span"/>
    <w:uiPriority w:val="0"/>
  </w:style>
  <w:style w:type="character" w:customStyle="1" w:styleId="33">
    <w:name w:val="font31"/>
    <w:uiPriority w:val="0"/>
    <w:rPr>
      <w:rFonts w:hint="eastAsia" w:ascii="宋体" w:hAnsi="宋体" w:eastAsia="宋体" w:cs="宋体"/>
      <w:b/>
      <w:color w:val="000000"/>
      <w:sz w:val="24"/>
      <w:szCs w:val="24"/>
      <w:u w:val="none"/>
    </w:rPr>
  </w:style>
  <w:style w:type="character" w:customStyle="1" w:styleId="34">
    <w:name w:val="category-text"/>
    <w:uiPriority w:val="0"/>
    <w:rPr>
      <w:b/>
      <w:bCs/>
      <w:shd w:val="clear" w:color="auto" w:fill="FFFFFF"/>
    </w:rPr>
  </w:style>
  <w:style w:type="character" w:customStyle="1" w:styleId="35">
    <w:name w:val="form-item-field"/>
    <w:uiPriority w:val="0"/>
    <w:rPr>
      <w:sz w:val="21"/>
      <w:szCs w:val="21"/>
    </w:rPr>
  </w:style>
  <w:style w:type="character" w:customStyle="1" w:styleId="36">
    <w:name w:val="font51"/>
    <w:uiPriority w:val="0"/>
    <w:rPr>
      <w:rFonts w:hint="eastAsia"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4254</Words>
  <Characters>4570</Characters>
  <Lines>43</Lines>
  <Paragraphs>12</Paragraphs>
  <TotalTime>0</TotalTime>
  <ScaleCrop>false</ScaleCrop>
  <LinksUpToDate>false</LinksUpToDate>
  <CharactersWithSpaces>5378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2014-10-22T08:34:00Z</dcterms:created>
  <dc:creator>米妮</dc:creator>
  <cp:lastModifiedBy>zmx</cp:lastModifiedBy>
  <cp:lastPrinted>2024-10-30T07:50:11Z</cp:lastPrinted>
  <dcterms:modified xsi:type="dcterms:W3CDTF">2024-11-01T08:49:26Z</dcterms:modified>
  <dc:title>学术中心金山沐浴隔断招标公告</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7494BE15A1164DE0B4F020C7345196AD_13</vt:lpwstr>
  </property>
</Properties>
</file>